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DF" w:rsidRPr="002235DF" w:rsidRDefault="002235DF" w:rsidP="0086313B">
      <w:pPr>
        <w:widowControl w:val="0"/>
        <w:spacing w:after="0" w:line="240" w:lineRule="auto"/>
        <w:ind w:left="4395"/>
        <w:jc w:val="both"/>
        <w:rPr>
          <w:rFonts w:ascii="Liberation Serif" w:hAnsi="Liberation Serif"/>
          <w:sz w:val="28"/>
          <w:szCs w:val="28"/>
        </w:rPr>
      </w:pPr>
      <w:r w:rsidRPr="002235DF">
        <w:rPr>
          <w:rFonts w:ascii="Liberation Serif" w:hAnsi="Liberation Serif"/>
          <w:sz w:val="28"/>
          <w:szCs w:val="28"/>
        </w:rPr>
        <w:t xml:space="preserve">Приложение </w:t>
      </w:r>
    </w:p>
    <w:p w:rsidR="002235DF" w:rsidRPr="002235DF" w:rsidRDefault="002235DF" w:rsidP="0086313B">
      <w:pPr>
        <w:widowControl w:val="0"/>
        <w:spacing w:after="0" w:line="240" w:lineRule="auto"/>
        <w:ind w:left="4395"/>
        <w:jc w:val="both"/>
        <w:rPr>
          <w:rFonts w:ascii="Liberation Serif" w:hAnsi="Liberation Serif"/>
          <w:sz w:val="28"/>
          <w:szCs w:val="28"/>
        </w:rPr>
      </w:pPr>
      <w:r w:rsidRPr="002235DF">
        <w:rPr>
          <w:rFonts w:ascii="Liberation Serif" w:hAnsi="Liberation Serif"/>
          <w:sz w:val="28"/>
          <w:szCs w:val="28"/>
        </w:rPr>
        <w:t>к порядку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Администрацией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</w:t>
      </w:r>
      <w:bookmarkStart w:id="0" w:name="_GoBack"/>
      <w:bookmarkEnd w:id="0"/>
      <w:r w:rsidRPr="002235DF">
        <w:rPr>
          <w:rFonts w:ascii="Liberation Serif" w:hAnsi="Liberation Serif"/>
          <w:sz w:val="28"/>
          <w:szCs w:val="28"/>
        </w:rPr>
        <w:t xml:space="preserve"> дополнительных общеобразовательных программ в рамках системы персонифицированного финансирования</w:t>
      </w:r>
    </w:p>
    <w:p w:rsidR="002235DF" w:rsidRPr="002235DF" w:rsidRDefault="002235DF" w:rsidP="002235DF">
      <w:pPr>
        <w:widowControl w:val="0"/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2235DF">
        <w:rPr>
          <w:rFonts w:ascii="Liberation Serif" w:hAnsi="Liberation Serif" w:cs="Times New Roman"/>
          <w:sz w:val="28"/>
          <w:szCs w:val="28"/>
        </w:rPr>
        <w:t>РАМОЧНОЕ СОГЛАШЕНИЕ №______</w:t>
      </w:r>
    </w:p>
    <w:p w:rsidR="002235DF" w:rsidRPr="002235DF" w:rsidRDefault="002235DF" w:rsidP="002235D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2235DF" w:rsidRPr="002235DF" w:rsidRDefault="002235DF" w:rsidP="002235DF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  <w:r w:rsidRPr="002235DF">
        <w:rPr>
          <w:rFonts w:ascii="Liberation Serif" w:hAnsi="Liberation Serif" w:cs="Times New Roman"/>
          <w:sz w:val="28"/>
          <w:szCs w:val="28"/>
        </w:rPr>
        <w:t xml:space="preserve">г. _____________________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</w:t>
      </w:r>
      <w:r w:rsidRPr="002235DF">
        <w:rPr>
          <w:rFonts w:ascii="Liberation Serif" w:hAnsi="Liberation Serif" w:cs="Times New Roman"/>
          <w:sz w:val="28"/>
          <w:szCs w:val="28"/>
        </w:rPr>
        <w:t>"__" _____________ 20__ г.</w:t>
      </w:r>
    </w:p>
    <w:p w:rsidR="002235DF" w:rsidRDefault="002235DF" w:rsidP="002235DF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35DF">
        <w:rPr>
          <w:rFonts w:ascii="Liberation Serif" w:hAnsi="Liberation Serif"/>
          <w:sz w:val="28"/>
          <w:szCs w:val="28"/>
        </w:rPr>
        <w:t xml:space="preserve">Управление образования Администрации муниципального образования «Каменский городской округ», именуемое в дальнейшем «Уполномоченный орган», в лице начальника, действующего на основании Положения, с одной стороны, и ______________________________________________________, именуемое в дальнейшем «Исполнитель услуг», в лице ____________________________________________________, действующего на основании _______________________________________, с другой стороны,  именуемые  в дальнейшем  «Стороны», руководствуясь правилами персонифицированного финансирования дополнительного образования детей в муниципальном образовании «Каменский городской округ» (далее – Правила персонифицированного финансирования) и Порядком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</w:t>
      </w:r>
      <w:r w:rsidRPr="002235DF">
        <w:rPr>
          <w:rFonts w:ascii="Liberation Serif" w:hAnsi="Liberation Serif"/>
          <w:sz w:val="28"/>
          <w:szCs w:val="28"/>
        </w:rPr>
        <w:lastRenderedPageBreak/>
        <w:t>услуг по реализации дополнительных общеобразовательных программ в рамках системы персонифицированного финансирования, утвержденными постановлением Главы Каменского городского округа (далее – Порядок предоставления грантов), заключили настоящее Соглашение о нижеследующем.</w:t>
      </w:r>
    </w:p>
    <w:p w:rsidR="002235DF" w:rsidRPr="002235DF" w:rsidRDefault="002235DF" w:rsidP="002235DF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pStyle w:val="a3"/>
        <w:ind w:left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sz w:val="28"/>
          <w:szCs w:val="28"/>
        </w:rPr>
        <w:t xml:space="preserve">. </w:t>
      </w:r>
      <w:r w:rsidRPr="002235DF">
        <w:rPr>
          <w:rFonts w:ascii="Liberation Serif" w:hAnsi="Liberation Serif"/>
          <w:b/>
          <w:sz w:val="28"/>
          <w:szCs w:val="28"/>
        </w:rPr>
        <w:t>Предмет соглашения</w:t>
      </w:r>
    </w:p>
    <w:p w:rsidR="002235DF" w:rsidRPr="002235DF" w:rsidRDefault="002235DF" w:rsidP="002235DF">
      <w:pPr>
        <w:pStyle w:val="a3"/>
        <w:ind w:left="0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Pr="002235DF">
        <w:rPr>
          <w:rFonts w:ascii="Liberation Serif" w:hAnsi="Liberation Serif"/>
          <w:sz w:val="28"/>
          <w:szCs w:val="28"/>
        </w:rPr>
        <w:t>Предметом настоящего Соглашения является порядок взаимодействия Сторон по предоставлению в 20__-20__ годах гранта в форме субсидии из муниципального бюджета муниципального образования «Каменский городской округ» Исполнителю услуг в рамках мероприятия «Обеспечение внедрения персонифицированного финансирования» муниципальной программы «Развитие системы образования МО «Каменский городской округ» до 2026 года» (далее - грант).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1.2. </w:t>
      </w:r>
      <w:r w:rsidRPr="002235DF">
        <w:rPr>
          <w:rFonts w:ascii="Liberation Serif" w:hAnsi="Liberation Serif"/>
          <w:sz w:val="28"/>
          <w:szCs w:val="28"/>
        </w:rP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pStyle w:val="a3"/>
        <w:ind w:left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II</w:t>
      </w:r>
      <w:r w:rsidRPr="002235DF">
        <w:rPr>
          <w:rFonts w:ascii="Liberation Serif" w:hAnsi="Liberation Serif"/>
          <w:b/>
          <w:sz w:val="28"/>
          <w:szCs w:val="28"/>
        </w:rPr>
        <w:t>. Порядок и условия предоставления гранта</w:t>
      </w:r>
    </w:p>
    <w:p w:rsidR="002235DF" w:rsidRPr="002235DF" w:rsidRDefault="002235DF" w:rsidP="002235DF">
      <w:pPr>
        <w:pStyle w:val="a3"/>
        <w:ind w:left="0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2.1. </w:t>
      </w:r>
      <w:r w:rsidRPr="002235DF">
        <w:rPr>
          <w:rFonts w:ascii="Liberation Serif" w:hAnsi="Liberation Serif"/>
          <w:sz w:val="28"/>
          <w:szCs w:val="28"/>
        </w:rPr>
        <w:t xml:space="preserve">Грант предоставляется Уполномоченным органом Исполнителю услуг в размере, определяемом согласно Разделу </w:t>
      </w:r>
      <w:r w:rsidRPr="002235DF">
        <w:rPr>
          <w:rFonts w:ascii="Liberation Serif" w:hAnsi="Liberation Serif"/>
          <w:sz w:val="28"/>
          <w:szCs w:val="28"/>
          <w:lang w:val="en-US"/>
        </w:rPr>
        <w:t>III</w:t>
      </w:r>
      <w:r w:rsidRPr="002235DF">
        <w:rPr>
          <w:rFonts w:ascii="Liberation Serif" w:hAnsi="Liberation Serif"/>
          <w:sz w:val="28"/>
          <w:szCs w:val="28"/>
        </w:rPr>
        <w:t xml:space="preserve"> Порядка предоставления грантов.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2.2. </w:t>
      </w:r>
      <w:r w:rsidRPr="002235DF">
        <w:rPr>
          <w:rFonts w:ascii="Liberation Serif" w:hAnsi="Liberation Serif"/>
          <w:sz w:val="28"/>
          <w:szCs w:val="28"/>
        </w:rPr>
        <w:t>При предоставлении гранта Исполнитель обязуется соблюдать требования Правил персонифицированного финансирования, утвержденных приказом Министерства образования и молодежной политики Свердловской области от 15.07.2022 № 648-Д «Об утверждении Правил персонифицированного финансирования дополнительного образования детей» (далее – Правила персонифицированного финансирования) и Порядка предоставления грантов.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2.3. </w:t>
      </w:r>
      <w:r w:rsidRPr="002235DF">
        <w:rPr>
          <w:rFonts w:ascii="Liberation Serif" w:hAnsi="Liberation Serif"/>
          <w:sz w:val="28"/>
          <w:szCs w:val="28"/>
        </w:rPr>
        <w:t xml:space="preserve">При заключении настоящего Соглашения Исполнитель услуг выражает свое согласие на осуществление Уполномоченным органом и Финансовым управлением Администрации </w:t>
      </w:r>
      <w:r w:rsidR="00F64E7C"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2235DF">
        <w:rPr>
          <w:rFonts w:ascii="Liberation Serif" w:hAnsi="Liberation Serif"/>
          <w:sz w:val="28"/>
          <w:szCs w:val="28"/>
        </w:rPr>
        <w:t xml:space="preserve"> проверок соблюдения Исполнителем услуг цели, порядка и условий предоставления Гранта.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2.4. </w:t>
      </w:r>
      <w:r w:rsidRPr="002235DF">
        <w:rPr>
          <w:rFonts w:ascii="Liberation Serif" w:hAnsi="Liberation Serif"/>
          <w:sz w:val="28"/>
          <w:szCs w:val="28"/>
        </w:rPr>
        <w:t>Предоставление гранта осуществляется в пределах бюджетных ассигнований, утвержденных решением Думы Каменского городского округа о бюджете муниципального образования «Каменский городской округ» на текущий финансовый год и плановый период в пределах утвержденных лимитов бюджетных обязательств в рамках муниципальной программы «Развитие системы образования МО «Каменский городской округ» до 2026 года», утвержденной постановлением Главы Каменского городского округа от 26.08.2020 г. № 1207.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2.5. </w:t>
      </w:r>
      <w:r w:rsidRPr="002235DF">
        <w:rPr>
          <w:rFonts w:ascii="Liberation Serif" w:hAnsi="Liberation Serif"/>
          <w:sz w:val="28"/>
          <w:szCs w:val="28"/>
        </w:rPr>
        <w:t xml:space="preserve">Перечисление гранта осуществляется на счет Исполнителя услуг, указанный в разделе </w:t>
      </w:r>
      <w:r w:rsidR="00F64E7C" w:rsidRPr="00F64E7C">
        <w:rPr>
          <w:rFonts w:ascii="Liberation Serif" w:hAnsi="Liberation Serif"/>
          <w:sz w:val="28"/>
          <w:szCs w:val="28"/>
          <w:lang w:val="en-US"/>
        </w:rPr>
        <w:t>VII</w:t>
      </w:r>
      <w:r w:rsidRPr="002235DF">
        <w:rPr>
          <w:rFonts w:ascii="Liberation Serif" w:hAnsi="Liberation Serif"/>
          <w:sz w:val="28"/>
          <w:szCs w:val="28"/>
        </w:rPr>
        <w:t xml:space="preserve"> настоящего Соглашения, с учетом требований пункта 25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:rsid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2.6. </w:t>
      </w:r>
      <w:r w:rsidRPr="002235DF">
        <w:rPr>
          <w:rFonts w:ascii="Liberation Serif" w:hAnsi="Liberation Serif"/>
          <w:sz w:val="28"/>
          <w:szCs w:val="28"/>
        </w:rPr>
        <w:t xml:space="preserve">Перечисление гранта Исполнителю услуг осуществляется в пределах суммы, необходимой для оплаты денежных обязательств Исполнителя услуг, </w:t>
      </w:r>
      <w:r w:rsidRPr="002235DF">
        <w:rPr>
          <w:rFonts w:ascii="Liberation Serif" w:hAnsi="Liberation Serif"/>
          <w:sz w:val="28"/>
          <w:szCs w:val="28"/>
        </w:rPr>
        <w:lastRenderedPageBreak/>
        <w:t>источником финансового обеспечения которых являются средства, выделенные на мероприятие "Обеспечение функционирования модели персонифицированного финансирования дополнительного образования детей".</w:t>
      </w:r>
    </w:p>
    <w:p w:rsidR="002235DF" w:rsidRPr="002235DF" w:rsidRDefault="002235DF" w:rsidP="002235DF">
      <w:pPr>
        <w:pStyle w:val="a3"/>
        <w:ind w:left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pStyle w:val="a3"/>
        <w:ind w:left="108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III</w:t>
      </w:r>
      <w:r w:rsidRPr="002235DF">
        <w:rPr>
          <w:rFonts w:ascii="Liberation Serif" w:hAnsi="Liberation Serif"/>
          <w:b/>
          <w:sz w:val="28"/>
          <w:szCs w:val="28"/>
        </w:rPr>
        <w:t>. Права и обязанности сторон</w:t>
      </w:r>
    </w:p>
    <w:p w:rsidR="002235DF" w:rsidRPr="002235DF" w:rsidRDefault="002235DF" w:rsidP="002235DF">
      <w:pPr>
        <w:pStyle w:val="a3"/>
        <w:ind w:left="1080"/>
        <w:jc w:val="center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 </w:t>
      </w:r>
      <w:r w:rsidRPr="002235DF">
        <w:rPr>
          <w:rFonts w:ascii="Liberation Serif" w:hAnsi="Liberation Serif"/>
          <w:sz w:val="28"/>
          <w:szCs w:val="28"/>
        </w:rPr>
        <w:t>Исполнитель услуг обязан: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3.1.1. </w:t>
      </w:r>
      <w:r w:rsidRPr="002235DF">
        <w:rPr>
          <w:rFonts w:ascii="Liberation Serif" w:hAnsi="Liberation Serif"/>
          <w:sz w:val="28"/>
          <w:szCs w:val="28"/>
        </w:rP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программам, включенным в реестр сертифицированных программ в соответствии с Правилами персонифицированного финансирования.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3.1.2. </w:t>
      </w:r>
      <w:r w:rsidRPr="002235DF">
        <w:rPr>
          <w:rFonts w:ascii="Liberation Serif" w:hAnsi="Liberation Serif"/>
          <w:sz w:val="28"/>
          <w:szCs w:val="28"/>
        </w:rPr>
        <w:t>Соблюдать Правила персонифицированного финансирования, в том числе при: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3.1.2.1. </w:t>
      </w:r>
      <w:r w:rsidRPr="002235DF">
        <w:rPr>
          <w:rFonts w:ascii="Liberation Serif" w:hAnsi="Liberation Serif"/>
          <w:sz w:val="28"/>
          <w:szCs w:val="28"/>
        </w:rPr>
        <w:t>заключении договоров об образовании с родителями (законными представителями) обучающихся или обучающимися, достигшими возраста 14 лет;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3.1.2.2. </w:t>
      </w:r>
      <w:r w:rsidRPr="002235DF">
        <w:rPr>
          <w:rFonts w:ascii="Liberation Serif" w:hAnsi="Liberation Serif"/>
          <w:sz w:val="28"/>
          <w:szCs w:val="28"/>
        </w:rPr>
        <w:t>установлении цен на оказываемые образовательные услуги в рамках системы персонифицированного финансирования;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3.1.2.3. </w:t>
      </w:r>
      <w:r w:rsidRPr="002235DF">
        <w:rPr>
          <w:rFonts w:ascii="Liberation Serif" w:hAnsi="Liberation Serif"/>
          <w:sz w:val="28"/>
          <w:szCs w:val="28"/>
        </w:rPr>
        <w:t>предложении образовательных программ для обучения детей.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3.1.3. </w:t>
      </w:r>
      <w:r w:rsidRPr="002235DF">
        <w:rPr>
          <w:rFonts w:ascii="Liberation Serif" w:hAnsi="Liberation Serif"/>
          <w:sz w:val="28"/>
          <w:szCs w:val="28"/>
        </w:rPr>
        <w:t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дополнительного образования в муниципальном образовании «Каменский городской округ».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3.1.4. </w:t>
      </w:r>
      <w:r w:rsidRPr="002235DF">
        <w:rPr>
          <w:rFonts w:ascii="Liberation Serif" w:hAnsi="Liberation Serif"/>
          <w:sz w:val="28"/>
          <w:szCs w:val="28"/>
        </w:rPr>
        <w:t>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приложениями № №1, 2 к настоящему Соглашению.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3.1.5. </w:t>
      </w:r>
      <w:r w:rsidRPr="002235DF">
        <w:rPr>
          <w:rFonts w:ascii="Liberation Serif" w:hAnsi="Liberation Serif"/>
          <w:sz w:val="28"/>
          <w:szCs w:val="28"/>
        </w:rPr>
        <w:t>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в муниципальном образовании «Каменский городской округ».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3.1.6. </w:t>
      </w:r>
      <w:r w:rsidRPr="002235DF">
        <w:rPr>
          <w:rFonts w:ascii="Liberation Serif" w:hAnsi="Liberation Serif"/>
          <w:sz w:val="28"/>
          <w:szCs w:val="28"/>
        </w:rPr>
        <w:t>Принимать на обучение по образовательной программе не менее одного обучающегося в рамках системы персонифицированного финансирования.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 </w:t>
      </w:r>
      <w:r w:rsidRPr="002235DF">
        <w:rPr>
          <w:rFonts w:ascii="Liberation Serif" w:hAnsi="Liberation Serif"/>
          <w:sz w:val="28"/>
          <w:szCs w:val="28"/>
        </w:rPr>
        <w:t>Исполнитель услуг имеет право:</w:t>
      </w:r>
    </w:p>
    <w:p w:rsidR="002235DF" w:rsidRPr="002235DF" w:rsidRDefault="002235DF" w:rsidP="00F64E7C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3.2.1. </w:t>
      </w:r>
      <w:r w:rsidRPr="002235DF">
        <w:rPr>
          <w:rFonts w:ascii="Liberation Serif" w:hAnsi="Liberation Serif"/>
          <w:sz w:val="28"/>
          <w:szCs w:val="28"/>
        </w:rPr>
        <w:t>Заключать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</w:p>
    <w:p w:rsidR="002235DF" w:rsidRPr="002235DF" w:rsidRDefault="002235DF" w:rsidP="002235DF">
      <w:pPr>
        <w:pStyle w:val="a3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3.2.1.1. </w:t>
      </w:r>
      <w:r w:rsidRPr="002235DF">
        <w:rPr>
          <w:rFonts w:ascii="Liberation Serif" w:hAnsi="Liberation Serif"/>
          <w:sz w:val="28"/>
          <w:szCs w:val="28"/>
        </w:rPr>
        <w:t>образовательная программа,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3.2.1.2. </w:t>
      </w:r>
      <w:r w:rsidRPr="002235DF">
        <w:rPr>
          <w:rFonts w:ascii="Liberation Serif" w:hAnsi="Liberation Serif"/>
          <w:sz w:val="28"/>
          <w:szCs w:val="28"/>
        </w:rPr>
        <w:t xml:space="preserve">направленность образовательной программы предусмотрена Программой персонифицированного финансирования дополнительного образования детей в муниципальном образовании «Каменский городской округ» </w:t>
      </w:r>
      <w:r w:rsidRPr="002235DF">
        <w:rPr>
          <w:rFonts w:ascii="Liberation Serif" w:hAnsi="Liberation Serif"/>
          <w:sz w:val="28"/>
          <w:szCs w:val="28"/>
        </w:rPr>
        <w:lastRenderedPageBreak/>
        <w:t>на 2022 год, утвержденной постановлением Главы Каменского городского округа от 27.10.2021 г. № 1837;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3.2.1.3. </w:t>
      </w:r>
      <w:r w:rsidRPr="002235DF">
        <w:rPr>
          <w:rFonts w:ascii="Liberation Serif" w:hAnsi="Liberation Serif"/>
          <w:sz w:val="28"/>
          <w:szCs w:val="28"/>
        </w:rPr>
        <w:t>число договоров об образовании по образовательным программам аналогичной направленности меньше установленного Программой персонифицированного финансирования муниципального образования «Каменский городской округ» лимита зачисления на обучение для соответствующей направленности;</w:t>
      </w:r>
      <w:bookmarkStart w:id="1" w:name="_Ref450823035"/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3.2.1.4. </w:t>
      </w:r>
      <w:r w:rsidRPr="002235DF">
        <w:rPr>
          <w:rFonts w:ascii="Liberation Serif" w:hAnsi="Liberation Serif"/>
          <w:sz w:val="28"/>
          <w:szCs w:val="28"/>
        </w:rPr>
        <w:t>доступный остаток обеспечения сертификата дополнительного образования ребенка в соответствующем учебном году больше 100 рублей.</w:t>
      </w:r>
      <w:bookmarkEnd w:id="1"/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3.2.2. </w:t>
      </w:r>
      <w:r w:rsidRPr="002235DF">
        <w:rPr>
          <w:rFonts w:ascii="Liberation Serif" w:hAnsi="Liberation Serif"/>
          <w:sz w:val="28"/>
          <w:szCs w:val="28"/>
        </w:rPr>
        <w:t>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3.2.3. </w:t>
      </w:r>
      <w:r w:rsidRPr="002235DF">
        <w:rPr>
          <w:rFonts w:ascii="Liberation Serif" w:hAnsi="Liberation Serif"/>
          <w:sz w:val="28"/>
          <w:szCs w:val="28"/>
        </w:rPr>
        <w:t>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3.2.4. </w:t>
      </w:r>
      <w:r w:rsidRPr="002235DF">
        <w:rPr>
          <w:rFonts w:ascii="Liberation Serif" w:hAnsi="Liberation Serif"/>
          <w:sz w:val="28"/>
          <w:szCs w:val="28"/>
        </w:rPr>
        <w:t>Отказаться от участия в системе персонифицированного финансирования дополнительного образования детей в муниципальном образовании «Каменский городской округ».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3.3. </w:t>
      </w:r>
      <w:r w:rsidRPr="002235DF">
        <w:rPr>
          <w:rFonts w:ascii="Liberation Serif" w:hAnsi="Liberation Serif"/>
          <w:sz w:val="28"/>
          <w:szCs w:val="28"/>
        </w:rPr>
        <w:t>Уполномоченный орган обязан: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3.3.1. </w:t>
      </w:r>
      <w:r w:rsidRPr="002235DF">
        <w:rPr>
          <w:rFonts w:ascii="Liberation Serif" w:hAnsi="Liberation Serif"/>
          <w:sz w:val="28"/>
          <w:szCs w:val="28"/>
        </w:rPr>
        <w:t>Своевременно и в полном объеме осуществлять оплату образовательных услуг, оказываемых Исполнителем услуг в рамках системы персонифицированного финансирования дополнительного образования детей в муниципальном образовании «Каменский городской округ» на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3.3.2. </w:t>
      </w:r>
      <w:r w:rsidRPr="002235DF">
        <w:rPr>
          <w:rFonts w:ascii="Liberation Serif" w:hAnsi="Liberation Serif"/>
          <w:sz w:val="28"/>
          <w:szCs w:val="28"/>
        </w:rPr>
        <w:t>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3.4. </w:t>
      </w:r>
      <w:r w:rsidRPr="002235DF">
        <w:rPr>
          <w:rFonts w:ascii="Liberation Serif" w:hAnsi="Liberation Serif"/>
          <w:sz w:val="28"/>
          <w:szCs w:val="28"/>
        </w:rPr>
        <w:t>Уполномоченный орган имеет право: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3.4.1. </w:t>
      </w:r>
      <w:r w:rsidR="002235DF" w:rsidRPr="002235DF">
        <w:rPr>
          <w:rFonts w:ascii="Liberation Serif" w:hAnsi="Liberation Serif"/>
          <w:sz w:val="28"/>
          <w:szCs w:val="28"/>
        </w:rPr>
        <w:t>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3.4.2. </w:t>
      </w:r>
      <w:r w:rsidR="002235DF" w:rsidRPr="002235DF">
        <w:rPr>
          <w:rFonts w:ascii="Liberation Serif" w:hAnsi="Liberation Serif"/>
          <w:sz w:val="28"/>
          <w:szCs w:val="28"/>
        </w:rPr>
        <w:t>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625D9E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3.4.3. </w:t>
      </w:r>
      <w:r w:rsidR="002235DF" w:rsidRPr="002235DF">
        <w:rPr>
          <w:rFonts w:ascii="Liberation Serif" w:hAnsi="Liberation Serif"/>
          <w:sz w:val="28"/>
          <w:szCs w:val="28"/>
        </w:rPr>
        <w:t>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  <w:bookmarkStart w:id="2" w:name="_Ref9763529"/>
    </w:p>
    <w:p w:rsidR="002235DF" w:rsidRPr="00625D9E" w:rsidRDefault="002235DF" w:rsidP="00625D9E">
      <w:pPr>
        <w:pStyle w:val="a3"/>
        <w:ind w:left="0" w:firstLine="70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IV</w:t>
      </w:r>
      <w:r w:rsidRPr="002235DF">
        <w:rPr>
          <w:rFonts w:ascii="Liberation Serif" w:hAnsi="Liberation Serif"/>
          <w:b/>
          <w:sz w:val="28"/>
          <w:szCs w:val="28"/>
        </w:rPr>
        <w:t xml:space="preserve">. Порядок </w:t>
      </w:r>
      <w:bookmarkEnd w:id="2"/>
      <w:r w:rsidRPr="002235DF">
        <w:rPr>
          <w:rFonts w:ascii="Liberation Serif" w:hAnsi="Liberation Serif"/>
          <w:b/>
          <w:sz w:val="28"/>
          <w:szCs w:val="28"/>
        </w:rPr>
        <w:t>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</w:t>
      </w:r>
    </w:p>
    <w:p w:rsidR="002235DF" w:rsidRPr="002235DF" w:rsidRDefault="002235DF" w:rsidP="002235DF">
      <w:pPr>
        <w:pStyle w:val="a3"/>
        <w:ind w:left="0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4.1. </w:t>
      </w:r>
      <w:r w:rsidR="002235DF" w:rsidRPr="002235DF">
        <w:rPr>
          <w:rFonts w:ascii="Liberation Serif" w:hAnsi="Liberation Serif"/>
          <w:sz w:val="28"/>
          <w:szCs w:val="28"/>
        </w:rPr>
        <w:t>Исполнитель услуг ежемесячно, не ранее 2-го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авансирование, оформляемого в соответствии с приложением №1 к настоящему Соглашению.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Style w:val="normaltextrun"/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4.2. </w:t>
      </w:r>
      <w:r w:rsidR="002235DF" w:rsidRPr="002235DF">
        <w:rPr>
          <w:rStyle w:val="normaltextrun"/>
          <w:rFonts w:ascii="Liberation Serif" w:hAnsi="Liberation Serif"/>
          <w:color w:val="000000"/>
          <w:sz w:val="28"/>
          <w:szCs w:val="28"/>
          <w:shd w:val="clear" w:color="auto" w:fill="FFFFFF"/>
        </w:rPr>
        <w:t>Исполнитель услуг ежемесячно, не позднее 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Договору.</w:t>
      </w:r>
      <w:r w:rsidR="002235DF" w:rsidRPr="002235DF">
        <w:rPr>
          <w:rStyle w:val="eop"/>
          <w:rFonts w:ascii="Liberation Serif" w:hAnsi="Liberation Serif"/>
          <w:color w:val="000000"/>
          <w:sz w:val="28"/>
          <w:szCs w:val="28"/>
          <w:shd w:val="clear" w:color="auto" w:fill="FFFFFF"/>
        </w:rPr>
        <w:t> 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4.3. </w:t>
      </w:r>
      <w:r w:rsidR="002235DF" w:rsidRPr="002235DF">
        <w:rPr>
          <w:rFonts w:ascii="Liberation Serif" w:hAnsi="Liberation Serif"/>
          <w:sz w:val="28"/>
          <w:szCs w:val="28"/>
        </w:rPr>
        <w:t>Уполномоченный орган в течение 5-ти рабочих дней после получения заявки на авансирование, направленной согласно пункту 4.1 настоящего 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625D9E">
      <w:pPr>
        <w:pStyle w:val="a3"/>
        <w:ind w:left="0" w:firstLine="709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V</w:t>
      </w:r>
      <w:r w:rsidRPr="002235DF">
        <w:rPr>
          <w:rFonts w:ascii="Liberation Serif" w:hAnsi="Liberation Serif"/>
          <w:b/>
          <w:sz w:val="28"/>
          <w:szCs w:val="28"/>
        </w:rPr>
        <w:t>. Ответственность сторон</w:t>
      </w:r>
    </w:p>
    <w:p w:rsidR="002235DF" w:rsidRPr="002235DF" w:rsidRDefault="002235DF" w:rsidP="00625D9E">
      <w:pPr>
        <w:pStyle w:val="a3"/>
        <w:ind w:left="0" w:firstLine="709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5.1. </w:t>
      </w:r>
      <w:r w:rsidR="002235DF" w:rsidRPr="002235DF">
        <w:rPr>
          <w:rFonts w:ascii="Liberation Serif" w:hAnsi="Liberation Serif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5.2. </w:t>
      </w:r>
      <w:r w:rsidR="002235DF" w:rsidRPr="002235DF">
        <w:rPr>
          <w:rFonts w:ascii="Liberation Serif" w:hAnsi="Liberation Serif"/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625D9E">
      <w:pPr>
        <w:pStyle w:val="a3"/>
        <w:ind w:left="0" w:firstLine="709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lang w:val="en-US"/>
        </w:rPr>
        <w:t>VI</w:t>
      </w:r>
      <w:r w:rsidRPr="002235DF">
        <w:rPr>
          <w:rFonts w:ascii="Liberation Serif" w:hAnsi="Liberation Serif"/>
          <w:b/>
          <w:sz w:val="28"/>
          <w:szCs w:val="28"/>
        </w:rPr>
        <w:t>. Заключительные положения</w:t>
      </w:r>
    </w:p>
    <w:p w:rsidR="002235DF" w:rsidRPr="002235DF" w:rsidRDefault="002235DF" w:rsidP="00625D9E">
      <w:pPr>
        <w:pStyle w:val="a3"/>
        <w:ind w:left="0" w:firstLine="709"/>
        <w:rPr>
          <w:rFonts w:ascii="Liberation Serif" w:hAnsi="Liberation Serif"/>
          <w:b/>
          <w:sz w:val="28"/>
          <w:szCs w:val="28"/>
        </w:rPr>
      </w:pP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6.1. </w:t>
      </w:r>
      <w:r w:rsidR="002235DF" w:rsidRPr="002235DF">
        <w:rPr>
          <w:rFonts w:ascii="Liberation Serif" w:hAnsi="Liberation Serif"/>
          <w:sz w:val="28"/>
          <w:szCs w:val="28"/>
        </w:rPr>
        <w:t xml:space="preserve">Настоящее Соглашение может быть расторгнуто в одностороннем порядке Уполномоченным органом в следующих случаях: 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6.1.1. </w:t>
      </w:r>
      <w:r w:rsidR="002235DF" w:rsidRPr="002235DF">
        <w:rPr>
          <w:rFonts w:ascii="Liberation Serif" w:hAnsi="Liberation Serif"/>
          <w:sz w:val="28"/>
          <w:szCs w:val="28"/>
        </w:rPr>
        <w:t>приостановление деятельности Исполнителя услуг в рамках системы персонифицированного финансирования муниципального образования «Каменский городской округ;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6.1.2. </w:t>
      </w:r>
      <w:r w:rsidR="002235DF" w:rsidRPr="002235DF">
        <w:rPr>
          <w:rFonts w:ascii="Liberation Serif" w:hAnsi="Liberation Serif"/>
          <w:sz w:val="28"/>
          <w:szCs w:val="28"/>
        </w:rPr>
        <w:t>завершение реализации программы персонифицированного финансирования дополнительного образования в муниципальном образовании «Каменский городской округ».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6.2. </w:t>
      </w:r>
      <w:r w:rsidR="002235DF" w:rsidRPr="002235DF">
        <w:rPr>
          <w:rFonts w:ascii="Liberation Serif" w:hAnsi="Liberation Serif"/>
          <w:sz w:val="28"/>
          <w:szCs w:val="28"/>
        </w:rPr>
        <w:t>Настоящее Соглашение может быть изменено и/или дополнено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Соглашения имеют силу в том случае, если они оформлены в письменном виде и подписаны Сторонами.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6.3. </w:t>
      </w:r>
      <w:r w:rsidR="002235DF" w:rsidRPr="002235DF">
        <w:rPr>
          <w:rFonts w:ascii="Liberation Serif" w:hAnsi="Liberation Serif"/>
          <w:sz w:val="28"/>
          <w:szCs w:val="28"/>
        </w:rPr>
        <w:t xml:space="preserve">Все споры и разногласия, которые могут возникнуть по настоящему Соглашению, Стороны будут стремиться разрешить путем переговоров. В случае если указанные споры и разногласия не смогут быть решены путем переговоров, </w:t>
      </w:r>
      <w:r w:rsidR="002235DF" w:rsidRPr="002235DF">
        <w:rPr>
          <w:rFonts w:ascii="Liberation Serif" w:hAnsi="Liberation Serif"/>
          <w:sz w:val="28"/>
          <w:szCs w:val="28"/>
        </w:rPr>
        <w:lastRenderedPageBreak/>
        <w:t xml:space="preserve">они подлежат разрешению в соответствии с действующим законодательством Российской Федерации. 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6.4. </w:t>
      </w:r>
      <w:r w:rsidR="002235DF" w:rsidRPr="002235DF">
        <w:rPr>
          <w:rFonts w:ascii="Liberation Serif" w:hAnsi="Liberation Serif"/>
          <w:sz w:val="28"/>
          <w:szCs w:val="28"/>
        </w:rPr>
        <w:t>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6.5. </w:t>
      </w:r>
      <w:r w:rsidR="002235DF" w:rsidRPr="002235DF">
        <w:rPr>
          <w:rFonts w:ascii="Liberation Serif" w:hAnsi="Liberation Serif"/>
          <w:sz w:val="28"/>
          <w:szCs w:val="28"/>
        </w:rPr>
        <w:t>Настоящее Соглашение составлено в двух экземплярах. Оба экземпляра идентичны и имеют одинаковую юридическую силу. У каждой из Сторон находится один экземпляр Соглашения.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6.6. </w:t>
      </w:r>
      <w:r w:rsidR="002235DF" w:rsidRPr="002235DF">
        <w:rPr>
          <w:rFonts w:ascii="Liberation Serif" w:hAnsi="Liberation Serif"/>
          <w:sz w:val="28"/>
          <w:szCs w:val="28"/>
        </w:rPr>
        <w:t>Все приложения к настоящему Соглашению являются его неотъемлемой частью.</w:t>
      </w:r>
    </w:p>
    <w:p w:rsidR="002235DF" w:rsidRPr="002235DF" w:rsidRDefault="00625D9E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6.7. </w:t>
      </w:r>
      <w:r w:rsidR="002235DF" w:rsidRPr="002235DF">
        <w:rPr>
          <w:rFonts w:ascii="Liberation Serif" w:hAnsi="Liberation Serif"/>
          <w:sz w:val="28"/>
          <w:szCs w:val="28"/>
        </w:rPr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2235DF" w:rsidRPr="002235DF" w:rsidRDefault="002235DF" w:rsidP="00625D9E">
      <w:pPr>
        <w:pStyle w:val="a3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:rsidR="002235DF" w:rsidRPr="002235DF" w:rsidRDefault="002235DF" w:rsidP="002235DF">
      <w:pPr>
        <w:pStyle w:val="a3"/>
        <w:ind w:left="0"/>
        <w:jc w:val="center"/>
        <w:rPr>
          <w:rFonts w:ascii="Liberation Serif" w:hAnsi="Liberation Serif"/>
          <w:b/>
          <w:sz w:val="28"/>
          <w:szCs w:val="28"/>
        </w:rPr>
      </w:pPr>
      <w:bookmarkStart w:id="3" w:name="_Ref35886223"/>
      <w:r>
        <w:rPr>
          <w:rFonts w:ascii="Liberation Serif" w:hAnsi="Liberation Serif"/>
          <w:b/>
          <w:sz w:val="28"/>
          <w:szCs w:val="28"/>
          <w:lang w:val="en-US"/>
        </w:rPr>
        <w:t>VII</w:t>
      </w:r>
      <w:r w:rsidR="00625D9E">
        <w:rPr>
          <w:rFonts w:ascii="Liberation Serif" w:hAnsi="Liberation Serif"/>
          <w:b/>
          <w:sz w:val="28"/>
          <w:szCs w:val="28"/>
        </w:rPr>
        <w:t>.</w:t>
      </w:r>
      <w:r w:rsidRPr="002235DF">
        <w:rPr>
          <w:rFonts w:ascii="Liberation Serif" w:hAnsi="Liberation Serif"/>
          <w:b/>
          <w:sz w:val="28"/>
          <w:szCs w:val="28"/>
        </w:rPr>
        <w:t xml:space="preserve"> Адреса и реквизиты сторон</w:t>
      </w:r>
      <w:bookmarkEnd w:id="3"/>
    </w:p>
    <w:p w:rsidR="00625D9E" w:rsidRDefault="00625D9E" w:rsidP="002235DF">
      <w:pPr>
        <w:spacing w:after="0" w:line="240" w:lineRule="auto"/>
        <w:rPr>
          <w:rFonts w:ascii="Liberation Serif" w:hAnsi="Liberation Serif"/>
          <w:sz w:val="28"/>
          <w:szCs w:val="28"/>
        </w:rPr>
        <w:sectPr w:rsidR="00625D9E" w:rsidSect="00625D9E">
          <w:headerReference w:type="default" r:id="rId7"/>
          <w:pgSz w:w="11906" w:h="16838"/>
          <w:pgMar w:top="1134" w:right="567" w:bottom="1134" w:left="1418" w:header="708" w:footer="708" w:gutter="0"/>
          <w:cols w:space="708"/>
          <w:titlePg/>
          <w:docGrid w:linePitch="360"/>
        </w:sectPr>
      </w:pPr>
    </w:p>
    <w:p w:rsidR="00625D9E" w:rsidRPr="00625D9E" w:rsidRDefault="00625D9E" w:rsidP="00625D9E">
      <w:pPr>
        <w:pStyle w:val="ConsPlusNormal"/>
        <w:ind w:left="5387" w:firstLine="0"/>
        <w:outlineLvl w:val="1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lastRenderedPageBreak/>
        <w:t>Приложение №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625D9E">
        <w:rPr>
          <w:rFonts w:ascii="Liberation Serif" w:hAnsi="Liberation Serif" w:cs="Times New Roman"/>
          <w:sz w:val="28"/>
          <w:szCs w:val="28"/>
        </w:rPr>
        <w:t>1</w:t>
      </w:r>
    </w:p>
    <w:p w:rsidR="00625D9E" w:rsidRPr="00625D9E" w:rsidRDefault="00625D9E" w:rsidP="00625D9E">
      <w:pPr>
        <w:pStyle w:val="ConsPlusNormal"/>
        <w:ind w:left="5387" w:firstLine="0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t>к Рамочному соглашению</w:t>
      </w:r>
    </w:p>
    <w:p w:rsidR="00625D9E" w:rsidRPr="00625D9E" w:rsidRDefault="00625D9E" w:rsidP="00625D9E">
      <w:pPr>
        <w:pStyle w:val="ConsPlusNormal"/>
        <w:ind w:left="5387" w:firstLine="0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t>от "__" _________ 20__ г. N ___</w:t>
      </w:r>
    </w:p>
    <w:p w:rsidR="00625D9E" w:rsidRPr="00625D9E" w:rsidRDefault="00625D9E" w:rsidP="00625D9E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mallCaps/>
          <w:sz w:val="28"/>
          <w:szCs w:val="28"/>
        </w:rPr>
      </w:pPr>
      <w:r w:rsidRPr="00625D9E">
        <w:rPr>
          <w:rFonts w:ascii="Liberation Serif" w:hAnsi="Liberation Serif" w:cs="Times New Roman"/>
          <w:smallCaps/>
          <w:sz w:val="28"/>
          <w:szCs w:val="28"/>
        </w:rPr>
        <w:t>Реестр договоров на авансирование</w:t>
      </w: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mallCaps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Месяц, за который сформирован реестр: _______________________________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Наименование исполнителя образовательных услуг: __________________________________________________________________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ОГРН исполнителя образовательных услуг:  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Всего подлежит к оплате: _____________________ рублей, что составляет 80% от совокупных обязательств Уполномоченного органа.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290"/>
        <w:gridCol w:w="1377"/>
        <w:gridCol w:w="1715"/>
        <w:gridCol w:w="1199"/>
        <w:gridCol w:w="1276"/>
        <w:gridCol w:w="1984"/>
      </w:tblGrid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№ п.п.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Обязательство по оплате, рублей</w:t>
            </w: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625D9E" w:rsidRPr="00625D9E" w:rsidRDefault="00625D9E" w:rsidP="00625D9E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625D9E" w:rsidRDefault="00625D9E" w:rsidP="00625D9E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625D9E" w:rsidRPr="00625D9E" w:rsidTr="00EC0A03">
        <w:tc>
          <w:tcPr>
            <w:tcW w:w="9587" w:type="dxa"/>
            <w:gridSpan w:val="2"/>
          </w:tcPr>
          <w:p w:rsidR="00625D9E" w:rsidRPr="00625D9E" w:rsidRDefault="00625D9E" w:rsidP="00625D9E">
            <w:pPr>
              <w:pStyle w:val="ConsPlusNormal"/>
              <w:ind w:right="65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Наименование Исполнителя образовательных услуг</w:t>
            </w:r>
          </w:p>
          <w:p w:rsidR="00625D9E" w:rsidRPr="00625D9E" w:rsidRDefault="00625D9E" w:rsidP="00625D9E">
            <w:pPr>
              <w:pStyle w:val="ConsPlusNormal"/>
              <w:ind w:right="65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25D9E" w:rsidRPr="00625D9E" w:rsidTr="00EC0A03">
        <w:tc>
          <w:tcPr>
            <w:tcW w:w="4825" w:type="dxa"/>
          </w:tcPr>
          <w:p w:rsidR="00625D9E" w:rsidRPr="00625D9E" w:rsidRDefault="00625D9E" w:rsidP="00625D9E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625D9E" w:rsidRPr="00625D9E" w:rsidRDefault="00625D9E" w:rsidP="00625D9E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Главный бухгалтер</w:t>
            </w:r>
          </w:p>
        </w:tc>
      </w:tr>
      <w:tr w:rsidR="00625D9E" w:rsidRPr="00625D9E" w:rsidTr="00EC0A03">
        <w:trPr>
          <w:trHeight w:val="23"/>
        </w:trPr>
        <w:tc>
          <w:tcPr>
            <w:tcW w:w="4825" w:type="dxa"/>
          </w:tcPr>
          <w:p w:rsidR="00625D9E" w:rsidRPr="00625D9E" w:rsidRDefault="00625D9E" w:rsidP="00625D9E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____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_____________/________________</w:t>
            </w:r>
          </w:p>
          <w:p w:rsidR="00625D9E" w:rsidRPr="00625D9E" w:rsidRDefault="00625D9E" w:rsidP="00625D9E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625D9E" w:rsidRPr="00625D9E" w:rsidRDefault="00625D9E" w:rsidP="00625D9E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____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_____________/_______________</w:t>
            </w:r>
          </w:p>
        </w:tc>
      </w:tr>
    </w:tbl>
    <w:p w:rsidR="00625D9E" w:rsidRDefault="00625D9E" w:rsidP="002235DF">
      <w:pPr>
        <w:spacing w:after="0" w:line="240" w:lineRule="auto"/>
        <w:rPr>
          <w:rFonts w:ascii="Liberation Serif" w:hAnsi="Liberation Serif"/>
          <w:sz w:val="28"/>
          <w:szCs w:val="28"/>
        </w:rPr>
        <w:sectPr w:rsidR="00625D9E" w:rsidSect="00625D9E">
          <w:pgSz w:w="11906" w:h="16838"/>
          <w:pgMar w:top="1134" w:right="567" w:bottom="1134" w:left="1418" w:header="708" w:footer="708" w:gutter="0"/>
          <w:cols w:space="708"/>
          <w:titlePg/>
          <w:docGrid w:linePitch="360"/>
        </w:sectPr>
      </w:pPr>
    </w:p>
    <w:p w:rsidR="00625D9E" w:rsidRPr="00625D9E" w:rsidRDefault="00625D9E" w:rsidP="00625D9E">
      <w:pPr>
        <w:pStyle w:val="ConsPlusNormal"/>
        <w:ind w:left="5387" w:firstLine="0"/>
        <w:outlineLvl w:val="1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lastRenderedPageBreak/>
        <w:t>Приложение №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625D9E">
        <w:rPr>
          <w:rFonts w:ascii="Liberation Serif" w:hAnsi="Liberation Serif" w:cs="Times New Roman"/>
          <w:sz w:val="28"/>
          <w:szCs w:val="28"/>
        </w:rPr>
        <w:t>2</w:t>
      </w:r>
    </w:p>
    <w:p w:rsidR="00625D9E" w:rsidRPr="00625D9E" w:rsidRDefault="00625D9E" w:rsidP="00625D9E">
      <w:pPr>
        <w:pStyle w:val="ConsPlusNormal"/>
        <w:ind w:left="5387" w:firstLine="0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t>к Рамочному соглашению</w:t>
      </w:r>
    </w:p>
    <w:p w:rsidR="00625D9E" w:rsidRPr="00625D9E" w:rsidRDefault="00625D9E" w:rsidP="00625D9E">
      <w:pPr>
        <w:pStyle w:val="ConsPlusNormal"/>
        <w:ind w:left="5387" w:firstLine="0"/>
        <w:rPr>
          <w:rFonts w:ascii="Liberation Serif" w:hAnsi="Liberation Serif" w:cs="Times New Roman"/>
          <w:sz w:val="28"/>
          <w:szCs w:val="28"/>
        </w:rPr>
      </w:pPr>
      <w:r w:rsidRPr="00625D9E">
        <w:rPr>
          <w:rFonts w:ascii="Liberation Serif" w:hAnsi="Liberation Serif" w:cs="Times New Roman"/>
          <w:sz w:val="28"/>
          <w:szCs w:val="28"/>
        </w:rPr>
        <w:t>от "__" _________ 20__ г. N ___</w:t>
      </w:r>
    </w:p>
    <w:p w:rsidR="00625D9E" w:rsidRPr="00625D9E" w:rsidRDefault="00625D9E" w:rsidP="00625D9E">
      <w:pPr>
        <w:pStyle w:val="ConsPlusNormal"/>
        <w:ind w:left="5387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mallCaps/>
          <w:sz w:val="28"/>
          <w:szCs w:val="28"/>
        </w:rPr>
      </w:pPr>
      <w:r w:rsidRPr="00625D9E">
        <w:rPr>
          <w:rFonts w:ascii="Liberation Serif" w:hAnsi="Liberation Serif" w:cs="Times New Roman"/>
          <w:smallCaps/>
          <w:sz w:val="28"/>
          <w:szCs w:val="28"/>
        </w:rPr>
        <w:t>Реестр договоров</w:t>
      </w: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mallCaps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Месяц, за который сформирован реестр: _______________________________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Наименование исполнителя образовательных услуг: __________________________________________________________________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ОГРН исполнителя образовательных услуг:  ____________________________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Проавансировано услуг за месяц на сумму: _______________________рублей</w:t>
      </w:r>
    </w:p>
    <w:p w:rsidR="00625D9E" w:rsidRPr="00625D9E" w:rsidRDefault="00625D9E" w:rsidP="00625D9E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625D9E">
        <w:rPr>
          <w:rFonts w:ascii="Liberation Serif" w:hAnsi="Liberation Serif"/>
          <w:sz w:val="28"/>
          <w:szCs w:val="28"/>
        </w:rPr>
        <w:t>Подлежит оплате: _______________________________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290"/>
        <w:gridCol w:w="1377"/>
        <w:gridCol w:w="1715"/>
        <w:gridCol w:w="1199"/>
        <w:gridCol w:w="1276"/>
        <w:gridCol w:w="1984"/>
      </w:tblGrid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№ п.п.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Обязательство по оплате, рублей</w:t>
            </w: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625D9E" w:rsidRPr="00625D9E" w:rsidTr="00EC0A03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25D9E">
              <w:rPr>
                <w:rFonts w:ascii="Liberation Serif" w:hAnsi="Liberation Serif"/>
                <w:sz w:val="28"/>
                <w:szCs w:val="28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25D9E" w:rsidRPr="00625D9E" w:rsidRDefault="00625D9E" w:rsidP="00625D9E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625D9E" w:rsidRPr="00625D9E" w:rsidRDefault="00625D9E" w:rsidP="00625D9E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p w:rsidR="00625D9E" w:rsidRPr="00625D9E" w:rsidRDefault="00625D9E" w:rsidP="00625D9E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625D9E" w:rsidRPr="00625D9E" w:rsidTr="00EC0A03">
        <w:tc>
          <w:tcPr>
            <w:tcW w:w="9587" w:type="dxa"/>
            <w:gridSpan w:val="2"/>
          </w:tcPr>
          <w:p w:rsidR="00625D9E" w:rsidRPr="00625D9E" w:rsidRDefault="00625D9E" w:rsidP="00625D9E">
            <w:pPr>
              <w:pStyle w:val="ConsPlusNormal"/>
              <w:ind w:right="65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Наименование Исполнителя образовательных услуг</w:t>
            </w:r>
          </w:p>
          <w:p w:rsidR="00625D9E" w:rsidRPr="00625D9E" w:rsidRDefault="00625D9E" w:rsidP="00625D9E">
            <w:pPr>
              <w:pStyle w:val="ConsPlusNormal"/>
              <w:ind w:right="65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25D9E" w:rsidRPr="00625D9E" w:rsidTr="00EC0A03">
        <w:tc>
          <w:tcPr>
            <w:tcW w:w="4825" w:type="dxa"/>
          </w:tcPr>
          <w:p w:rsidR="00625D9E" w:rsidRPr="00625D9E" w:rsidRDefault="00625D9E" w:rsidP="00625D9E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625D9E" w:rsidRPr="00625D9E" w:rsidRDefault="00625D9E" w:rsidP="00625D9E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Главный бухгалтер</w:t>
            </w:r>
          </w:p>
        </w:tc>
      </w:tr>
      <w:tr w:rsidR="00625D9E" w:rsidRPr="00625D9E" w:rsidTr="00EC0A03">
        <w:trPr>
          <w:trHeight w:val="23"/>
        </w:trPr>
        <w:tc>
          <w:tcPr>
            <w:tcW w:w="4825" w:type="dxa"/>
          </w:tcPr>
          <w:p w:rsidR="00625D9E" w:rsidRPr="00625D9E" w:rsidRDefault="00625D9E" w:rsidP="00625D9E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____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_____________/________________</w:t>
            </w:r>
          </w:p>
          <w:p w:rsidR="00625D9E" w:rsidRPr="00625D9E" w:rsidRDefault="00625D9E" w:rsidP="00625D9E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625D9E" w:rsidRPr="00625D9E" w:rsidRDefault="00625D9E" w:rsidP="00625D9E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625D9E">
              <w:rPr>
                <w:rFonts w:ascii="Liberation Serif" w:hAnsi="Liberation Serif" w:cs="Times New Roman"/>
                <w:sz w:val="28"/>
                <w:szCs w:val="28"/>
              </w:rPr>
              <w:t>____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_____________/_______________</w:t>
            </w:r>
          </w:p>
          <w:p w:rsidR="00625D9E" w:rsidRPr="00625D9E" w:rsidRDefault="00625D9E" w:rsidP="00625D9E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625D9E" w:rsidRPr="00625D9E" w:rsidRDefault="00625D9E" w:rsidP="00625D9E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54FD1" w:rsidRPr="002235DF" w:rsidRDefault="00454FD1" w:rsidP="002235DF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454FD1" w:rsidRPr="002235DF" w:rsidSect="00625D9E"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987" w:rsidRDefault="00AC6987" w:rsidP="00625D9E">
      <w:pPr>
        <w:spacing w:after="0" w:line="240" w:lineRule="auto"/>
      </w:pPr>
      <w:r>
        <w:separator/>
      </w:r>
    </w:p>
  </w:endnote>
  <w:endnote w:type="continuationSeparator" w:id="0">
    <w:p w:rsidR="00AC6987" w:rsidRDefault="00AC6987" w:rsidP="0062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987" w:rsidRDefault="00AC6987" w:rsidP="00625D9E">
      <w:pPr>
        <w:spacing w:after="0" w:line="240" w:lineRule="auto"/>
      </w:pPr>
      <w:r>
        <w:separator/>
      </w:r>
    </w:p>
  </w:footnote>
  <w:footnote w:type="continuationSeparator" w:id="0">
    <w:p w:rsidR="00AC6987" w:rsidRDefault="00AC6987" w:rsidP="0062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63400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625D9E" w:rsidRPr="00625D9E" w:rsidRDefault="003B2778">
        <w:pPr>
          <w:pStyle w:val="a5"/>
          <w:jc w:val="center"/>
          <w:rPr>
            <w:rFonts w:ascii="Liberation Serif" w:hAnsi="Liberation Serif"/>
            <w:sz w:val="28"/>
            <w:szCs w:val="28"/>
          </w:rPr>
        </w:pPr>
        <w:r w:rsidRPr="00625D9E">
          <w:rPr>
            <w:rFonts w:ascii="Liberation Serif" w:hAnsi="Liberation Serif"/>
            <w:sz w:val="28"/>
            <w:szCs w:val="28"/>
          </w:rPr>
          <w:fldChar w:fldCharType="begin"/>
        </w:r>
        <w:r w:rsidR="00625D9E" w:rsidRPr="00625D9E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625D9E">
          <w:rPr>
            <w:rFonts w:ascii="Liberation Serif" w:hAnsi="Liberation Serif"/>
            <w:sz w:val="28"/>
            <w:szCs w:val="28"/>
          </w:rPr>
          <w:fldChar w:fldCharType="separate"/>
        </w:r>
        <w:r w:rsidR="0086313B">
          <w:rPr>
            <w:rFonts w:ascii="Liberation Serif" w:hAnsi="Liberation Serif"/>
            <w:noProof/>
            <w:sz w:val="28"/>
            <w:szCs w:val="28"/>
          </w:rPr>
          <w:t>2</w:t>
        </w:r>
        <w:r w:rsidRPr="00625D9E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5DF"/>
    <w:rsid w:val="002235DF"/>
    <w:rsid w:val="003B2778"/>
    <w:rsid w:val="003F06B1"/>
    <w:rsid w:val="00454FD1"/>
    <w:rsid w:val="004C24EF"/>
    <w:rsid w:val="00625D9E"/>
    <w:rsid w:val="0086313B"/>
    <w:rsid w:val="009E2BEA"/>
    <w:rsid w:val="00AC6987"/>
    <w:rsid w:val="00E83DA8"/>
    <w:rsid w:val="00EA2A06"/>
    <w:rsid w:val="00F6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55861-389C-45FF-9F1D-D9616E8B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5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2235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223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aliases w:val="мой"/>
    <w:basedOn w:val="a"/>
    <w:link w:val="a4"/>
    <w:uiPriority w:val="34"/>
    <w:qFormat/>
    <w:rsid w:val="002235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2235DF"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2235DF"/>
  </w:style>
  <w:style w:type="character" w:customStyle="1" w:styleId="eop">
    <w:name w:val="eop"/>
    <w:rsid w:val="002235DF"/>
  </w:style>
  <w:style w:type="paragraph" w:styleId="a5">
    <w:name w:val="header"/>
    <w:basedOn w:val="a"/>
    <w:link w:val="a6"/>
    <w:uiPriority w:val="99"/>
    <w:unhideWhenUsed/>
    <w:rsid w:val="0062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5D9E"/>
  </w:style>
  <w:style w:type="paragraph" w:styleId="a7">
    <w:name w:val="footer"/>
    <w:basedOn w:val="a"/>
    <w:link w:val="a8"/>
    <w:uiPriority w:val="99"/>
    <w:semiHidden/>
    <w:unhideWhenUsed/>
    <w:rsid w:val="00625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D9E"/>
  </w:style>
  <w:style w:type="paragraph" w:styleId="a9">
    <w:name w:val="Balloon Text"/>
    <w:basedOn w:val="a"/>
    <w:link w:val="aa"/>
    <w:uiPriority w:val="99"/>
    <w:semiHidden/>
    <w:unhideWhenUsed/>
    <w:rsid w:val="00E8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Злата Прошкина</cp:lastModifiedBy>
  <cp:revision>8</cp:revision>
  <cp:lastPrinted>2022-09-21T11:02:00Z</cp:lastPrinted>
  <dcterms:created xsi:type="dcterms:W3CDTF">2022-08-22T08:30:00Z</dcterms:created>
  <dcterms:modified xsi:type="dcterms:W3CDTF">2022-09-21T11:03:00Z</dcterms:modified>
</cp:coreProperties>
</file>