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686"/>
      </w:tblGrid>
      <w:tr w:rsidR="00BC105D" w:rsidTr="00BC105D">
        <w:tc>
          <w:tcPr>
            <w:tcW w:w="3190" w:type="dxa"/>
          </w:tcPr>
          <w:p w:rsidR="00BC105D" w:rsidRDefault="00BC105D" w:rsidP="00BC105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2588" w:type="dxa"/>
          </w:tcPr>
          <w:p w:rsidR="00BC105D" w:rsidRDefault="00BC105D" w:rsidP="00BC105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BC105D" w:rsidRPr="00BC105D" w:rsidRDefault="00BC105D" w:rsidP="00BC105D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BC105D">
              <w:rPr>
                <w:rFonts w:ascii="Liberation Serif" w:hAnsi="Liberation Serif" w:cs="Times New Roman"/>
                <w:sz w:val="28"/>
                <w:szCs w:val="28"/>
              </w:rPr>
              <w:t>Приложение № 4</w:t>
            </w:r>
          </w:p>
          <w:p w:rsidR="00BC105D" w:rsidRPr="00BC105D" w:rsidRDefault="00BC105D" w:rsidP="00BC105D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BC105D">
              <w:rPr>
                <w:rFonts w:ascii="Liberation Serif" w:hAnsi="Liberation Serif" w:cs="Times New Roman"/>
                <w:sz w:val="28"/>
                <w:szCs w:val="28"/>
              </w:rPr>
              <w:t>К Методике</w:t>
            </w:r>
            <w:r w:rsidRPr="00BC105D">
              <w:rPr>
                <w:rFonts w:ascii="Liberation Serif" w:hAnsi="Liberation Serif" w:cs="Times New Roman"/>
                <w:sz w:val="28"/>
                <w:szCs w:val="28"/>
              </w:rPr>
              <w:t xml:space="preserve"> оценки эффективности использования объектов недвижимого имущества, находящегося в муниципальной собственности</w:t>
            </w:r>
          </w:p>
          <w:p w:rsidR="00BC105D" w:rsidRDefault="00BC105D" w:rsidP="00BC105D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BC105D">
              <w:rPr>
                <w:rFonts w:ascii="Liberation Serif" w:hAnsi="Liberation Serif" w:cs="Times New Roman"/>
                <w:sz w:val="28"/>
                <w:szCs w:val="28"/>
              </w:rPr>
              <w:t>Муниципального образования «Каменский городской округ»</w:t>
            </w:r>
          </w:p>
        </w:tc>
      </w:tr>
    </w:tbl>
    <w:p w:rsidR="00BC105D" w:rsidRPr="004E2A5E" w:rsidRDefault="00BC105D" w:rsidP="00BC105D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Liberation Serif" w:hAnsi="Liberation Serif" w:cs="Times New Roman"/>
          <w:color w:val="FF0000"/>
          <w:sz w:val="28"/>
          <w:szCs w:val="28"/>
        </w:rPr>
      </w:pPr>
    </w:p>
    <w:p w:rsidR="00BC105D" w:rsidRPr="00CE454D" w:rsidRDefault="00BC105D" w:rsidP="00BC105D">
      <w:pPr>
        <w:autoSpaceDE w:val="0"/>
        <w:autoSpaceDN w:val="0"/>
        <w:adjustRightInd w:val="0"/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CE454D">
        <w:rPr>
          <w:rFonts w:ascii="Liberation Serif" w:hAnsi="Liberation Serif" w:cs="Times New Roman"/>
          <w:sz w:val="28"/>
          <w:szCs w:val="28"/>
        </w:rPr>
        <w:t>Критерии оценки эффективности использования недвижимого имущества, переданного на праве хозяйственного ведения муниципальным унитарным предприятиям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2604"/>
        <w:gridCol w:w="5258"/>
        <w:gridCol w:w="1169"/>
      </w:tblGrid>
      <w:tr w:rsidR="00BC105D" w:rsidRPr="002C1D0E" w:rsidTr="007B5EA8">
        <w:trPr>
          <w:trHeight w:val="815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№ п/п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Критерии оценки эффективности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Значение критерия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Оценка критериев</w:t>
            </w:r>
          </w:p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(в баллах)</w:t>
            </w:r>
          </w:p>
        </w:tc>
      </w:tr>
      <w:tr w:rsidR="00BC105D" w:rsidRPr="002C1D0E" w:rsidTr="007B5EA8">
        <w:trPr>
          <w:trHeight w:val="406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Использование имущества, переданного на праве хозяйственного ведения МУП, по целевому назначению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МУП использует переданное на праве хозяйственного ведения имущество по целевому назначению;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2C1D0E" w:rsidTr="007B5EA8">
        <w:trPr>
          <w:trHeight w:val="263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МУП использует переданное на праве хозяйственного ведения имущество не по целевому назначению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2C1D0E" w:rsidTr="007B5EA8"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Проведение предприятием мер по сохранности закрепленного за ним имущества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предприятием проведены меры по сохранности закрепленного за ним имущества;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2C1D0E" w:rsidTr="007B5EA8">
        <w:trPr>
          <w:trHeight w:val="41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предприятием не проведены меры по сохранности закрепленного за ним имущества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2C1D0E" w:rsidTr="007B5EA8">
        <w:trPr>
          <w:trHeight w:val="390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Наличие документов о зарегистрированных правах на закрепленные за МУП объекты капитального строительства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МУП имеет документы, свидетельствующие о регистрации прав: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C105D" w:rsidRPr="002C1D0E" w:rsidTr="007B5EA8">
        <w:trPr>
          <w:trHeight w:val="17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объекты капитального строительства (100%);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- 90% - 99%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- 80% - 89%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- 70% - 79%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- 60% - 69%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менее 60% объектов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2C1D0E" w:rsidTr="007B5EA8">
        <w:trPr>
          <w:trHeight w:val="360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Наличие правоустанавливающих документов на земельные участки, используемые МУП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МУП имеет правоустанавливающие документы: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C105D" w:rsidRPr="002C1D0E" w:rsidTr="007B5EA8">
        <w:trPr>
          <w:trHeight w:val="20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земельные участки (100%);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- 90% - 99% земельных участков;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- 80% - 89% земельных участков;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- 70% - 79% земельных участков;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- 60% - 69% земельных участков;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менее 60% земельных участков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2C1D0E" w:rsidTr="007B5EA8">
        <w:trPr>
          <w:trHeight w:val="40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Наличие документов, подтверждающих проведение технической инвентаризации на объекты, переданные МУП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МУП имеет документы, подтверждающие проведение технической инвентаризации: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C105D" w:rsidRPr="002C1D0E" w:rsidTr="007B5EA8">
        <w:trPr>
          <w:trHeight w:val="20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 все переданные ему объекты (100%);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- 90% - 99%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- 80% - 89%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- 70% - 79%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- 60% - 69% объектов;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BC105D" w:rsidRPr="002C1D0E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менее 60% объектов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2C1D0E" w:rsidTr="007B5EA8">
        <w:trPr>
          <w:trHeight w:val="279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Удельный вес площади земельных участков, переданных в аренду и (или) в безвозмездное пользование по договору к общей площади земельных участков, находящихся у предприятия на праве хозяйственного ведения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pStyle w:val="ConsPlusNormal"/>
              <w:spacing w:line="216" w:lineRule="auto"/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 xml:space="preserve">- </w:t>
            </w:r>
            <w:r w:rsidRPr="002C1D0E"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>площади не предоставляются в аренду или безвозмездное пользование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2C1D0E" w:rsidTr="007B5EA8">
        <w:trPr>
          <w:trHeight w:val="28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уменьшение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BC105D" w:rsidRPr="002C1D0E" w:rsidTr="007B5EA8">
        <w:trPr>
          <w:trHeight w:val="279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 на уровне предыдущего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BC105D" w:rsidRPr="002C1D0E" w:rsidTr="007B5EA8">
        <w:trPr>
          <w:trHeight w:val="280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увеличение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2C1D0E" w:rsidTr="007B5EA8">
        <w:trPr>
          <w:trHeight w:val="341"/>
        </w:trPr>
        <w:tc>
          <w:tcPr>
            <w:tcW w:w="16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Удельный вес площади объектов недвижимого имущества, переданных в аренду и (или) в безвозмездное пользование по договору к общей площади объектов, находящихся у предприятия на праве хозяйственного ведения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pStyle w:val="ConsPlusNormal"/>
              <w:spacing w:line="216" w:lineRule="auto"/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 xml:space="preserve">- </w:t>
            </w:r>
            <w:r w:rsidRPr="002C1D0E"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>площади не предоставляются в аренду или безвозмездное пользование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2C1D0E" w:rsidTr="007B5EA8">
        <w:trPr>
          <w:trHeight w:val="342"/>
        </w:trPr>
        <w:tc>
          <w:tcPr>
            <w:tcW w:w="16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уменьшение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BC105D" w:rsidRPr="002C1D0E" w:rsidTr="007B5EA8">
        <w:trPr>
          <w:trHeight w:val="342"/>
        </w:trPr>
        <w:tc>
          <w:tcPr>
            <w:tcW w:w="16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 на уровне предыдущего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BC105D" w:rsidRPr="002C1D0E" w:rsidTr="007B5EA8">
        <w:trPr>
          <w:trHeight w:val="342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увеличение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2C1D0E" w:rsidTr="007B5EA8">
        <w:trPr>
          <w:trHeight w:val="342"/>
        </w:trPr>
        <w:tc>
          <w:tcPr>
            <w:tcW w:w="16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на содержание </w:t>
            </w:r>
          </w:p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недвижимого имущества за отчетный и предшествующий период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2C1D0E" w:rsidTr="007B5EA8">
        <w:trPr>
          <w:trHeight w:val="342"/>
        </w:trPr>
        <w:tc>
          <w:tcPr>
            <w:tcW w:w="16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2C1D0E" w:rsidTr="007B5EA8">
        <w:trPr>
          <w:trHeight w:val="342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B859CA" w:rsidTr="007B5EA8">
        <w:trPr>
          <w:trHeight w:val="287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Доля расходов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МУП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 на восстановление недвижимого имущества в общем объеме средств, полученных от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предоставления недвижимого имущества в аренду</w:t>
            </w: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05D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rPr>
          <w:trHeight w:val="287"/>
        </w:trPr>
        <w:tc>
          <w:tcPr>
            <w:tcW w:w="16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05D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B859CA" w:rsidTr="007B5EA8">
        <w:trPr>
          <w:trHeight w:val="162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2C1D0E" w:rsidRDefault="00BC105D" w:rsidP="00BC105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05D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</w:tbl>
    <w:p w:rsidR="00BC105D" w:rsidRDefault="00BC105D" w:rsidP="00BC105D">
      <w:pPr>
        <w:autoSpaceDE w:val="0"/>
        <w:autoSpaceDN w:val="0"/>
        <w:adjustRightInd w:val="0"/>
        <w:spacing w:line="240" w:lineRule="auto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p w:rsidR="00BC105D" w:rsidRPr="00F447A2" w:rsidRDefault="00BC105D" w:rsidP="00BC105D">
      <w:pPr>
        <w:autoSpaceDE w:val="0"/>
        <w:autoSpaceDN w:val="0"/>
        <w:adjustRightInd w:val="0"/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CE454D">
        <w:rPr>
          <w:rFonts w:ascii="Liberation Serif" w:hAnsi="Liberation Serif" w:cs="Times New Roman"/>
          <w:sz w:val="28"/>
          <w:szCs w:val="28"/>
        </w:rPr>
        <w:lastRenderedPageBreak/>
        <w:t xml:space="preserve">Критерии оценки эффективности использования недвижимого имущества, переданного на праве </w:t>
      </w:r>
      <w:r>
        <w:rPr>
          <w:rFonts w:ascii="Liberation Serif" w:hAnsi="Liberation Serif" w:cs="Times New Roman"/>
          <w:sz w:val="28"/>
          <w:szCs w:val="28"/>
        </w:rPr>
        <w:t>оперативного управления</w:t>
      </w:r>
      <w:r w:rsidRPr="00CE454D">
        <w:rPr>
          <w:rFonts w:ascii="Liberation Serif" w:hAnsi="Liberation Serif" w:cs="Times New Roman"/>
          <w:sz w:val="28"/>
          <w:szCs w:val="28"/>
        </w:rPr>
        <w:t xml:space="preserve"> муниц</w:t>
      </w:r>
      <w:r>
        <w:rPr>
          <w:rFonts w:ascii="Liberation Serif" w:hAnsi="Liberation Serif" w:cs="Times New Roman"/>
          <w:sz w:val="28"/>
          <w:szCs w:val="28"/>
        </w:rPr>
        <w:t>ипальным учреждением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2605"/>
        <w:gridCol w:w="5257"/>
        <w:gridCol w:w="1169"/>
      </w:tblGrid>
      <w:tr w:rsidR="00BC105D" w:rsidRPr="00B859CA" w:rsidTr="007B5EA8">
        <w:trPr>
          <w:trHeight w:val="361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№ п/п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Критерии оценки эффективности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Значение критерия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Оценка критериев (в баллах)</w:t>
            </w:r>
          </w:p>
        </w:tc>
      </w:tr>
      <w:tr w:rsidR="00BC105D" w:rsidRPr="00B859CA" w:rsidTr="007B5EA8">
        <w:trPr>
          <w:trHeight w:val="48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Использование имущества, переданного на праве оперативного управления учреждениям, по целевому назначению, в том числе земельного участка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 использует переданное на праве оперативного управления имущество по целевому назначению;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rPr>
          <w:trHeight w:val="228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 использует переданное на праве оперативного управления имущество не по целевому назначению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B859CA" w:rsidTr="007B5EA8">
        <w:trPr>
          <w:trHeight w:val="181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Проведение учреждением мер по сохранности переданного ему имущества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учреждением проведены меры по сохранности переданного ему имущества;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учреждением не проведены меры по сохранности переданного ему имущества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B859CA" w:rsidTr="007B5EA8">
        <w:trPr>
          <w:trHeight w:val="93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Наличие правоустанавливающих документов на земельные участки, используемые учреждением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У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чреждение имеет правоустанавливающие документы: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C105D" w:rsidRPr="00B859CA" w:rsidTr="007B5EA8">
        <w:trPr>
          <w:trHeight w:val="5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земельные участки (100%);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rPr>
          <w:trHeight w:val="5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- 90% - 99% земельных участков;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</w:tr>
      <w:tr w:rsidR="00BC105D" w:rsidRPr="00B859CA" w:rsidTr="007B5EA8">
        <w:trPr>
          <w:trHeight w:val="5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- 80% - 89% земельных участков;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B859CA" w:rsidTr="007B5EA8">
        <w:trPr>
          <w:trHeight w:val="5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- 70% - 79% земельных участков;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BC105D" w:rsidRPr="00B859CA" w:rsidTr="007B5EA8">
        <w:trPr>
          <w:trHeight w:val="5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- 60% - 69% земельных участков;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BC105D" w:rsidRPr="00B859CA" w:rsidTr="007B5EA8">
        <w:trPr>
          <w:trHeight w:val="5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менее 60% земельных участков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B859CA" w:rsidTr="007B5EA8">
        <w:trPr>
          <w:trHeight w:val="26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Наличие документов о зарегистрированных правах на объекты капитального строительства, закрепленные за учреждением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У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чреждение имеет документы, свидетельствующие о регистрации прав: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bottom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C105D" w:rsidRPr="00B859CA" w:rsidTr="007B5EA8">
        <w:trPr>
          <w:trHeight w:val="154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объекты капитального строительства (100%);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- 90% - 99% объектов;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- 80% - 89% объектов;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- 70% - 79% объектов;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- 60% - 69% объектов;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менее 60% объектов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B859CA" w:rsidTr="007B5EA8">
        <w:trPr>
          <w:trHeight w:val="200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Объем расходов на содержание недвижимого имущества за отчетный и предшествующий период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B859CA" w:rsidTr="007B5EA8"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Объем доходов от 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оказания платных услуг и осуществления приносящей доход деятельности 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- увеличение к уровню прошлого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B859CA" w:rsidTr="007B5EA8">
        <w:trPr>
          <w:trHeight w:val="2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BC105D" w:rsidRPr="00B859CA" w:rsidTr="007B5EA8">
        <w:trPr>
          <w:trHeight w:val="354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Доля расходов учреждения на восстановление недвижимого имущества в общем объеме средств, полученных от оказания платных услуг и от приносящей доход деятельности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BC105D" w:rsidRPr="00B859CA" w:rsidTr="007B5EA8">
        <w:trPr>
          <w:trHeight w:val="354"/>
        </w:trPr>
        <w:tc>
          <w:tcPr>
            <w:tcW w:w="16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BC105D" w:rsidRPr="00B859CA" w:rsidTr="007B5EA8">
        <w:trPr>
          <w:trHeight w:val="355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BC10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B859CA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C105D" w:rsidRPr="002C1D0E" w:rsidRDefault="00BC105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</w:tbl>
    <w:p w:rsidR="00564960" w:rsidRDefault="00900740"/>
    <w:sectPr w:rsidR="00564960" w:rsidSect="00BC105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740" w:rsidRDefault="00900740" w:rsidP="00BC105D">
      <w:pPr>
        <w:spacing w:after="0" w:line="240" w:lineRule="auto"/>
      </w:pPr>
      <w:r>
        <w:separator/>
      </w:r>
    </w:p>
  </w:endnote>
  <w:endnote w:type="continuationSeparator" w:id="0">
    <w:p w:rsidR="00900740" w:rsidRDefault="00900740" w:rsidP="00BC1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740" w:rsidRDefault="00900740" w:rsidP="00BC105D">
      <w:pPr>
        <w:spacing w:after="0" w:line="240" w:lineRule="auto"/>
      </w:pPr>
      <w:r>
        <w:separator/>
      </w:r>
    </w:p>
  </w:footnote>
  <w:footnote w:type="continuationSeparator" w:id="0">
    <w:p w:rsidR="00900740" w:rsidRDefault="00900740" w:rsidP="00BC1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349916"/>
      <w:docPartObj>
        <w:docPartGallery w:val="Page Numbers (Top of Page)"/>
        <w:docPartUnique/>
      </w:docPartObj>
    </w:sdtPr>
    <w:sdtContent>
      <w:p w:rsidR="00BC105D" w:rsidRDefault="00BC10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C105D" w:rsidRDefault="00BC10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92020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46202"/>
    <w:multiLevelType w:val="hybridMultilevel"/>
    <w:tmpl w:val="E6248280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5D"/>
    <w:rsid w:val="00900740"/>
    <w:rsid w:val="00BC105D"/>
    <w:rsid w:val="00D31338"/>
    <w:rsid w:val="00E9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0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C105D"/>
    <w:pPr>
      <w:ind w:left="720"/>
      <w:contextualSpacing/>
    </w:pPr>
  </w:style>
  <w:style w:type="table" w:styleId="a4">
    <w:name w:val="Table Grid"/>
    <w:basedOn w:val="a1"/>
    <w:uiPriority w:val="59"/>
    <w:rsid w:val="00BC1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105D"/>
  </w:style>
  <w:style w:type="paragraph" w:styleId="a7">
    <w:name w:val="footer"/>
    <w:basedOn w:val="a"/>
    <w:link w:val="a8"/>
    <w:uiPriority w:val="99"/>
    <w:unhideWhenUsed/>
    <w:rsid w:val="00BC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1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0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C105D"/>
    <w:pPr>
      <w:ind w:left="720"/>
      <w:contextualSpacing/>
    </w:pPr>
  </w:style>
  <w:style w:type="table" w:styleId="a4">
    <w:name w:val="Table Grid"/>
    <w:basedOn w:val="a1"/>
    <w:uiPriority w:val="59"/>
    <w:rsid w:val="00BC1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105D"/>
  </w:style>
  <w:style w:type="paragraph" w:styleId="a7">
    <w:name w:val="footer"/>
    <w:basedOn w:val="a"/>
    <w:link w:val="a8"/>
    <w:uiPriority w:val="99"/>
    <w:unhideWhenUsed/>
    <w:rsid w:val="00BC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1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Администратор2</cp:lastModifiedBy>
  <cp:revision>1</cp:revision>
  <cp:lastPrinted>2020-01-21T06:22:00Z</cp:lastPrinted>
  <dcterms:created xsi:type="dcterms:W3CDTF">2020-01-21T06:20:00Z</dcterms:created>
  <dcterms:modified xsi:type="dcterms:W3CDTF">2020-01-21T06:22:00Z</dcterms:modified>
</cp:coreProperties>
</file>