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5FCC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CE5FCC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CE5FCC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CE5FCC" w:rsidRDefault="00CE5FCC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29.03.2024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                 </w:t>
      </w:r>
      <w:r>
        <w:rPr>
          <w:rFonts w:ascii="Liberation Serif" w:hAnsi="Liberation Serif"/>
          <w:sz w:val="28"/>
        </w:rPr>
        <w:t xml:space="preserve">     </w:t>
      </w:r>
      <w:r w:rsidR="00FC4093">
        <w:rPr>
          <w:rFonts w:ascii="Liberation Serif" w:hAnsi="Liberation Serif"/>
          <w:sz w:val="28"/>
        </w:rPr>
        <w:t xml:space="preserve">       № </w:t>
      </w:r>
      <w:r>
        <w:rPr>
          <w:rFonts w:ascii="Liberation Serif" w:hAnsi="Liberation Serif"/>
          <w:sz w:val="28"/>
          <w:u w:val="single"/>
        </w:rPr>
        <w:t>544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1521BC">
      <w:pPr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1521BC" w:rsidRDefault="001521BC" w:rsidP="005F4309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5F4309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5F4309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3E72A1">
        <w:rPr>
          <w:rFonts w:ascii="Liberation Serif" w:hAnsi="Liberation Serif"/>
          <w:b/>
          <w:i/>
          <w:sz w:val="28"/>
          <w:szCs w:val="28"/>
        </w:rPr>
        <w:t>и  дома</w:t>
      </w:r>
      <w:r w:rsidR="00760070">
        <w:rPr>
          <w:rFonts w:ascii="Liberation Serif" w:hAnsi="Liberation Serif"/>
          <w:b/>
          <w:i/>
          <w:sz w:val="28"/>
          <w:szCs w:val="28"/>
        </w:rPr>
        <w:t>м</w:t>
      </w:r>
      <w:r w:rsidR="003E72A1">
        <w:rPr>
          <w:rFonts w:ascii="Liberation Serif" w:hAnsi="Liberation Serif"/>
          <w:b/>
          <w:i/>
          <w:sz w:val="28"/>
          <w:szCs w:val="28"/>
        </w:rPr>
        <w:t xml:space="preserve">и, </w:t>
      </w:r>
      <w:proofErr w:type="gramStart"/>
      <w:r w:rsidR="003E72A1">
        <w:rPr>
          <w:rFonts w:ascii="Liberation Serif" w:hAnsi="Liberation Serif"/>
          <w:b/>
          <w:i/>
          <w:sz w:val="28"/>
          <w:szCs w:val="28"/>
        </w:rPr>
        <w:t>расположенных</w:t>
      </w:r>
      <w:proofErr w:type="gramEnd"/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9058E0" w:rsidRPr="009058E0" w:rsidRDefault="001521BC" w:rsidP="005F4309">
      <w:pPr>
        <w:ind w:firstLine="567"/>
        <w:jc w:val="center"/>
        <w:rPr>
          <w:rFonts w:ascii="Liberation Serif" w:eastAsiaTheme="minorHAnsi" w:hAnsi="Liberation Serif"/>
          <w:b/>
          <w:i/>
          <w:sz w:val="28"/>
          <w:szCs w:val="28"/>
          <w:lang w:eastAsia="en-US"/>
        </w:rPr>
      </w:pPr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 xml:space="preserve">вская область, Каменский район, </w:t>
      </w:r>
      <w:r w:rsidR="009058E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04360B">
        <w:rPr>
          <w:rFonts w:ascii="Liberation Serif" w:eastAsiaTheme="minorHAnsi" w:hAnsi="Liberation Serif" w:cstheme="minorBidi"/>
          <w:b/>
          <w:i/>
          <w:sz w:val="28"/>
          <w:szCs w:val="28"/>
          <w:lang w:eastAsia="en-US"/>
        </w:rPr>
        <w:t xml:space="preserve"> с. </w:t>
      </w:r>
      <w:proofErr w:type="spellStart"/>
      <w:r w:rsidR="0004360B">
        <w:rPr>
          <w:rFonts w:ascii="Liberation Serif" w:eastAsiaTheme="minorHAnsi" w:hAnsi="Liberation Serif" w:cstheme="minorBidi"/>
          <w:b/>
          <w:i/>
          <w:sz w:val="28"/>
          <w:szCs w:val="28"/>
          <w:lang w:eastAsia="en-US"/>
        </w:rPr>
        <w:t>Позариха</w:t>
      </w:r>
      <w:proofErr w:type="spellEnd"/>
      <w:r w:rsidR="0004360B">
        <w:rPr>
          <w:rFonts w:ascii="Liberation Serif" w:eastAsiaTheme="minorHAnsi" w:hAnsi="Liberation Serif" w:cstheme="minorBidi"/>
          <w:b/>
          <w:i/>
          <w:sz w:val="28"/>
          <w:szCs w:val="28"/>
          <w:lang w:eastAsia="en-US"/>
        </w:rPr>
        <w:t xml:space="preserve">,                                     </w:t>
      </w:r>
      <w:r w:rsidR="005F4309">
        <w:rPr>
          <w:rFonts w:ascii="Liberation Serif" w:eastAsiaTheme="minorHAnsi" w:hAnsi="Liberation Serif" w:cstheme="minorBidi"/>
          <w:b/>
          <w:i/>
          <w:sz w:val="28"/>
          <w:szCs w:val="28"/>
          <w:lang w:eastAsia="en-US"/>
        </w:rPr>
        <w:t>ул. Механизаторов, д.12</w:t>
      </w:r>
    </w:p>
    <w:p w:rsidR="001521BC" w:rsidRDefault="001521BC" w:rsidP="003E72A1">
      <w:pPr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04360B" w:rsidRDefault="0004360B" w:rsidP="0004360B">
      <w:pPr>
        <w:ind w:firstLine="567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>
        <w:rPr>
          <w:rFonts w:ascii="Liberation Serif" w:hAnsi="Liberation Serif"/>
          <w:sz w:val="28"/>
          <w:szCs w:val="28"/>
        </w:rPr>
        <w:t xml:space="preserve"> домом</w:t>
      </w:r>
      <w:r w:rsidR="00AA688B">
        <w:rPr>
          <w:rFonts w:ascii="Liberation Serif" w:hAnsi="Liberation Serif"/>
          <w:sz w:val="28"/>
          <w:szCs w:val="28"/>
        </w:rPr>
        <w:t>, расположенным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район,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с. </w:t>
      </w:r>
      <w:proofErr w:type="spellStart"/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Позариха</w:t>
      </w:r>
      <w:proofErr w:type="spellEnd"/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, </w:t>
      </w:r>
      <w:r w:rsidR="005F4309">
        <w:rPr>
          <w:rFonts w:ascii="Liberation Serif" w:eastAsiaTheme="minorHAnsi" w:hAnsi="Liberation Serif" w:cstheme="minorBidi"/>
          <w:sz w:val="28"/>
          <w:szCs w:val="28"/>
          <w:lang w:eastAsia="en-US"/>
        </w:rPr>
        <w:t>ул. Механизаторов, д.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12</w:t>
      </w:r>
      <w:r w:rsidR="000E68FA" w:rsidRPr="0004360B">
        <w:rPr>
          <w:rFonts w:ascii="Liberation Serif" w:hAnsi="Liberation Serif"/>
          <w:sz w:val="28"/>
          <w:szCs w:val="28"/>
        </w:rPr>
        <w:t xml:space="preserve"> </w:t>
      </w:r>
      <w:r w:rsidR="00AA688B" w:rsidRPr="0004360B">
        <w:rPr>
          <w:rFonts w:ascii="Liberation Serif" w:hAnsi="Liberation Serif"/>
          <w:sz w:val="28"/>
          <w:szCs w:val="28"/>
        </w:rPr>
        <w:t xml:space="preserve"> (далее – конкурс)</w:t>
      </w:r>
      <w:r w:rsidR="00831246" w:rsidRPr="0004360B">
        <w:rPr>
          <w:rFonts w:ascii="Liberation Serif" w:hAnsi="Liberation Serif"/>
          <w:sz w:val="28"/>
          <w:szCs w:val="28"/>
        </w:rPr>
        <w:t xml:space="preserve"> (прилагается)</w:t>
      </w:r>
      <w:r w:rsidR="00017EEA" w:rsidRPr="0004360B">
        <w:rPr>
          <w:rFonts w:ascii="Liberation Serif" w:hAnsi="Liberation Serif"/>
          <w:sz w:val="28"/>
          <w:szCs w:val="28"/>
        </w:rPr>
        <w:t xml:space="preserve"> (размещено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04360B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</w:p>
    <w:p w:rsidR="000E68E7" w:rsidRPr="0025181B" w:rsidRDefault="0004360B" w:rsidP="0004360B">
      <w:pPr>
        <w:ind w:firstLine="567"/>
        <w:jc w:val="both"/>
        <w:rPr>
          <w:rFonts w:ascii="Liberation Serif" w:hAnsi="Liberation Serif"/>
          <w:sz w:val="28"/>
          <w:szCs w:val="28"/>
        </w:rPr>
      </w:pPr>
      <w:r w:rsidRPr="0004360B">
        <w:rPr>
          <w:rFonts w:ascii="Liberation Serif" w:hAnsi="Liberation Serif"/>
          <w:sz w:val="28"/>
          <w:szCs w:val="28"/>
        </w:rPr>
        <w:t>2.</w:t>
      </w:r>
      <w:r>
        <w:rPr>
          <w:rFonts w:ascii="Liberation Serif" w:hAnsi="Liberation Serif"/>
          <w:sz w:val="28"/>
          <w:szCs w:val="28"/>
        </w:rPr>
        <w:t xml:space="preserve"> </w:t>
      </w:r>
      <w:r w:rsidR="00AA688B" w:rsidRPr="0004360B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25181B" w:rsidRPr="003E72A1" w:rsidRDefault="0004360B" w:rsidP="0004360B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Default="0004360B" w:rsidP="0004360B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4.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Pr="009058E0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9058E0" w:rsidRPr="009058E0" w:rsidRDefault="0005257E" w:rsidP="00905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04360B">
        <w:rPr>
          <w:rFonts w:ascii="Liberation Serif" w:hAnsi="Liberation Serif"/>
          <w:sz w:val="28"/>
          <w:szCs w:val="28"/>
        </w:rPr>
        <w:t xml:space="preserve">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5F4309" w:rsidRDefault="005F4309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5F4309" w:rsidRDefault="005F4309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04360B" w:rsidRDefault="0004360B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04360B" w:rsidRDefault="0004360B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04360B" w:rsidRDefault="0004360B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04360B" w:rsidRDefault="0004360B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  <w:bookmarkStart w:id="0" w:name="_GoBack"/>
      <w:bookmarkEnd w:id="0"/>
    </w:p>
    <w:sectPr w:rsidR="0004360B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4360B"/>
    <w:rsid w:val="000508BE"/>
    <w:rsid w:val="0005257E"/>
    <w:rsid w:val="000C697A"/>
    <w:rsid w:val="000E68E7"/>
    <w:rsid w:val="000E68FA"/>
    <w:rsid w:val="000F31AB"/>
    <w:rsid w:val="001521BC"/>
    <w:rsid w:val="00182CCC"/>
    <w:rsid w:val="001D4C46"/>
    <w:rsid w:val="0020138A"/>
    <w:rsid w:val="0025181B"/>
    <w:rsid w:val="0029142C"/>
    <w:rsid w:val="002C4BFD"/>
    <w:rsid w:val="003E72A1"/>
    <w:rsid w:val="004C0B7A"/>
    <w:rsid w:val="00551435"/>
    <w:rsid w:val="005F4309"/>
    <w:rsid w:val="006443B2"/>
    <w:rsid w:val="00760070"/>
    <w:rsid w:val="00786712"/>
    <w:rsid w:val="0080495A"/>
    <w:rsid w:val="00831246"/>
    <w:rsid w:val="008A66B3"/>
    <w:rsid w:val="008B3951"/>
    <w:rsid w:val="009058E0"/>
    <w:rsid w:val="00911918"/>
    <w:rsid w:val="009142B9"/>
    <w:rsid w:val="00A01648"/>
    <w:rsid w:val="00AA688B"/>
    <w:rsid w:val="00C6764F"/>
    <w:rsid w:val="00C677FE"/>
    <w:rsid w:val="00C74416"/>
    <w:rsid w:val="00C84F57"/>
    <w:rsid w:val="00CE5FCC"/>
    <w:rsid w:val="00E1765F"/>
    <w:rsid w:val="00EA65DA"/>
    <w:rsid w:val="00F35F46"/>
    <w:rsid w:val="00F37363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49</cp:revision>
  <cp:lastPrinted>2024-03-29T05:13:00Z</cp:lastPrinted>
  <dcterms:created xsi:type="dcterms:W3CDTF">2019-03-13T03:22:00Z</dcterms:created>
  <dcterms:modified xsi:type="dcterms:W3CDTF">2024-03-29T05:13:00Z</dcterms:modified>
</cp:coreProperties>
</file>