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B31" w:rsidRPr="00E858BB" w:rsidRDefault="00236B31" w:rsidP="00236B31">
      <w:pPr>
        <w:widowControl w:val="0"/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E858BB">
        <w:rPr>
          <w:rFonts w:ascii="Liberation Serif" w:eastAsia="Times New Roman" w:hAnsi="Liberation Serif" w:cs="Arial"/>
          <w:sz w:val="28"/>
          <w:szCs w:val="28"/>
          <w:lang w:eastAsia="ru-RU"/>
        </w:rPr>
        <w:t>Утверждено</w:t>
      </w:r>
    </w:p>
    <w:p w:rsidR="00236B31" w:rsidRPr="00E858BB" w:rsidRDefault="00236B31" w:rsidP="00236B31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E858B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постановлением Главы Каменского городского округа </w:t>
      </w:r>
    </w:p>
    <w:p w:rsidR="00236B31" w:rsidRPr="00E858BB" w:rsidRDefault="00236B31" w:rsidP="00236B31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E858B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от </w:t>
      </w:r>
      <w:r w:rsidR="00880500">
        <w:rPr>
          <w:rFonts w:ascii="Liberation Serif" w:eastAsia="Times New Roman" w:hAnsi="Liberation Serif" w:cs="Arial"/>
          <w:sz w:val="28"/>
          <w:szCs w:val="28"/>
          <w:u w:val="single"/>
          <w:lang w:eastAsia="ru-RU"/>
        </w:rPr>
        <w:t>27.02.2023</w:t>
      </w:r>
      <w:r w:rsidRPr="00E858B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№ </w:t>
      </w:r>
      <w:r w:rsidR="00880500">
        <w:rPr>
          <w:rFonts w:ascii="Liberation Serif" w:eastAsia="Times New Roman" w:hAnsi="Liberation Serif" w:cs="Arial"/>
          <w:sz w:val="28"/>
          <w:szCs w:val="28"/>
          <w:u w:val="single"/>
          <w:lang w:eastAsia="ru-RU"/>
        </w:rPr>
        <w:t>306</w:t>
      </w:r>
      <w:bookmarkStart w:id="0" w:name="_GoBack"/>
      <w:bookmarkEnd w:id="0"/>
    </w:p>
    <w:p w:rsidR="00236B31" w:rsidRPr="00236B31" w:rsidRDefault="00236B31" w:rsidP="00236B31">
      <w:pPr>
        <w:tabs>
          <w:tab w:val="left" w:pos="4820"/>
        </w:tabs>
        <w:spacing w:after="0" w:line="240" w:lineRule="auto"/>
        <w:ind w:left="4678"/>
        <w:rPr>
          <w:rFonts w:ascii="Liberation Serif" w:eastAsia="Arial Unicode MS" w:hAnsi="Liberation Serif" w:cs="Arial"/>
          <w:bCs/>
          <w:iCs/>
          <w:sz w:val="24"/>
          <w:szCs w:val="24"/>
          <w:lang w:eastAsia="ru-RU"/>
        </w:rPr>
      </w:pPr>
      <w:r w:rsidRPr="00236B31">
        <w:rPr>
          <w:rFonts w:ascii="Liberation Serif" w:eastAsia="Arial Unicode MS" w:hAnsi="Liberation Serif" w:cs="Arial"/>
          <w:bCs/>
          <w:iCs/>
          <w:sz w:val="24"/>
          <w:szCs w:val="24"/>
          <w:lang w:eastAsia="ru-RU"/>
        </w:rPr>
        <w:t xml:space="preserve">«Об утверждении </w:t>
      </w:r>
      <w:hyperlink w:anchor="Par25" w:history="1">
        <w:r w:rsidRPr="00236B31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Положения</w:t>
        </w:r>
      </w:hyperlink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Pr="00236B31">
        <w:rPr>
          <w:rFonts w:ascii="Liberation Serif" w:eastAsia="Arial Unicode MS" w:hAnsi="Liberation Serif" w:cs="Arial"/>
          <w:bCs/>
          <w:iCs/>
          <w:sz w:val="24"/>
          <w:szCs w:val="24"/>
          <w:lang w:eastAsia="ru-RU"/>
        </w:rPr>
        <w:t>о комиссии по соблюдению требований к служебному поведению муниципальных служащих, руководителей муниципальных учреждений Каменского городского округа</w:t>
      </w: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Pr="00236B31">
        <w:rPr>
          <w:rFonts w:ascii="Liberation Serif" w:eastAsia="Arial Unicode MS" w:hAnsi="Liberation Serif" w:cs="Arial"/>
          <w:bCs/>
          <w:iCs/>
          <w:sz w:val="24"/>
          <w:szCs w:val="24"/>
          <w:lang w:eastAsia="ru-RU"/>
        </w:rPr>
        <w:t>и урегулированию конфликта интересов</w:t>
      </w: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»</w:t>
      </w:r>
    </w:p>
    <w:p w:rsidR="00236B31" w:rsidRPr="00236B31" w:rsidRDefault="00236B31" w:rsidP="00236B31">
      <w:pPr>
        <w:widowControl w:val="0"/>
        <w:autoSpaceDE w:val="0"/>
        <w:autoSpaceDN w:val="0"/>
        <w:adjustRightInd w:val="0"/>
        <w:spacing w:after="0" w:line="240" w:lineRule="auto"/>
        <w:ind w:hanging="41"/>
        <w:rPr>
          <w:rFonts w:ascii="Liberation Serif" w:eastAsia="Times New Roman" w:hAnsi="Liberation Serif" w:cs="Arial"/>
          <w:sz w:val="28"/>
          <w:szCs w:val="28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bookmarkStart w:id="1" w:name="Par25"/>
      <w:bookmarkEnd w:id="1"/>
      <w:r w:rsidRPr="00236B3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ПОЛОЖЕНИЕ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О КОМИССИИ ПО СОБЛЮДЕНИЮ ТРЕБОВАНИЙ К СЛУЖЕБНОМУПОВЕДЕНИЮ МУНИЦИПАЛЬНЫХ СЛУЖАЩИХ, РУКОВОДИТЕЛЕЙ МУНИЦИПАЛЬНЫХ УЧРЕЖДЕНИЙ КАМЕНСКОГО ГОРОДСКОГО ОКРУГА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И УРЕГУЛИРОВАНИЮ КОНФЛИКТА ИНТЕРЕСОВ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</w:t>
      </w:r>
      <w:r w:rsidRPr="00236B3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муниципальных служащих, руководителей муниципальных учреждений Каменского городского округа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урегулированию конфликта интересов, образуемой в соответствии с Федеральным законом от 25 декабря 2008 года № 273-ФЗ «О противодействии коррупции»,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Комиссия по соблюдению требований к служебному поведению муниципальных служащих, руководителей муниципальных учреждений Каменского городского округа и урегулированию конфликта интересов (далее - Комиссия) в своей деятельности руководствуется </w:t>
      </w:r>
      <w:hyperlink r:id="rId8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Конституцией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Российской Федерации, Федеральными законами, Указами Президента Российской Федерации, актами Правительства Российской Федерации, </w:t>
      </w:r>
      <w:hyperlink r:id="rId9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Уставом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 и законами Свердловской области, Указами Губернатора Свердловской области, актами Правительства Свердловской области, </w:t>
      </w:r>
      <w:hyperlink r:id="rId10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Уставом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Каменского городского округа, муниципальными нормативными правовыми актами Каменского городского округа и настоящим Положением.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3. Основной задачей Комиссии является содействие Думе Каменского городского округа, Контрольному органу Каменского городского округа, Администрации Каменского городского округа, отраслевым (функциональным) и территориальным органам Администрации Каменского городского округа: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а) в обеспечении соблюдения муниципальными служащими, замещающими должности муниципальной службы в Думе Каменского городского округа, Контрольном органе Каменского городского округа,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Администрации Каменского городского округа, отраслевых (функциональных) и территориальных органах Администрации Каменского городского округа (далее – муниципальный служащий),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Федеральными законами от 2 марта 2007 г. </w:t>
      </w:r>
      <w:hyperlink r:id="rId11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№ 25-ФЗ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 муниципальной службе в Российской Федерации», от 25 декабря 2008 г. </w:t>
      </w:r>
      <w:hyperlink r:id="rId1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№ 273-ФЗ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 противодействии коррупции» (далее - требования к служебному поведению и (или) требования об урегулировании конфликта интересов);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в обеспечении соблюдения руководителями муниципальных учреждений Каменского городского округа, функции и полномочия учредителя, в отношении которых осуществляет Администрация муниципального образования «Каменский городской округ», отраслевые (функциональные) органы Администрации муниципального образования «Каменский городской округ» (далее - руководитель муниципального учреждения) требований о предотвращении или урегулировании конфликта интересов, исполнения обязанностей, установленных Федеральным законом от 25 декабря 2008 года № 273-ФЗ «О противодействии коррупции» и иными федеральными законами;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в) в осуществлении мер по предупреждению коррупции.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 муниципальными служащими; требований о предотвращении или урегулировании конфликта интересов, исполнения обязанностей, установленных Федеральным законом от 25 декабря 2008 года № 273-ФЗ «О противодействии коррупции» и иными федеральными законами, руководителями муниципальных учреждений.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5. Состав комиссии утверждается Постановлением Главы Каменского городского округа.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6.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7. В состав комиссии входят: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заместитель главы Администрации Каменского городского округа (председатель комиссии), главный специалист отдела по правовой и кадровой работе Администрации Каменского городского округа, ответственный за работу по профилактике коррупционных и иных правонарушений (секретарь комиссии), начальник отдела по правовой и кадровой работе Администрации Каменского городского округа, другие муниципальные служащие, определяемые Главой Каменского городского округа;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2" w:name="Par28"/>
      <w:bookmarkEnd w:id="2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б) представители научных организаций, профессиональных образовательных организаций, образовательных организаций высшего образования, организаций дополнительного профессионального образования,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приглашаемые представителем нанимателя (работодателем) в качестве независимых экспертов-специалистов по вопросам, связанным с государственной (муниципальной) службой.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3" w:name="Par30"/>
      <w:bookmarkEnd w:id="3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8. В состав комиссии могут быть также включены: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представитель общественной организации ветеранов, созданной в Каменском городском округе;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представитель профсоюзной организации, действующей в установленном порядке в органах местного самоуправления Каменского городского округа;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в) представитель общественной палаты муниципального образования «Каменский городской округ».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9. Лица, указанные в </w:t>
      </w:r>
      <w:hyperlink w:anchor="Par28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подпункте «б» пункта 7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hyperlink w:anchor="Par30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пункте 8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включаются в состав комиссии по согласованию с научными организациями, профессиональными образовательными организациями, образовательными организациями высшего образования, организациями дополнительного профессионального образования, с общественной организацией ветеранов, созданной в Каменском городском округе, с профсоюзной организацией, действующей в установленном порядке в органах местного самоуправления Каменского городского округа, с общественной палатой муниципального образования «Каменский городской округ» на основании запроса Главы Каменского городского округа. Согласование осуществляется в 10-дневный срок со дня получения запроса.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10.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11.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12. В заседании комиссии с правом совещательного голоса участвуют: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 Каменского городского округа, замещающих должности, аналогичные должности, замещаемой муниципальным служащим, в отношении которого комиссией рассматривается этот вопрос;</w:t>
      </w:r>
      <w:r w:rsidRPr="00236B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4" w:name="Par43"/>
      <w:bookmarkEnd w:id="4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б) другие муниципальные служащие; специалисты, которые могут дать пояснения по вопросам муниципальной службы и вопросам, рассматриваемым комиссией; должностные лица органов местного самоуправления Каменского городского округа;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комиссии;</w:t>
      </w:r>
    </w:p>
    <w:p w:rsidR="000E254C" w:rsidRDefault="00566654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в)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E0D98">
        <w:rPr>
          <w:rFonts w:ascii="Liberation Serif" w:eastAsia="Times New Roman" w:hAnsi="Liberation Serif" w:cs="Liberation Serif"/>
          <w:sz w:val="28"/>
          <w:szCs w:val="28"/>
          <w:lang w:eastAsia="ru-RU"/>
        </w:rPr>
        <w:t>н</w:t>
      </w:r>
      <w:r w:rsidR="002F6D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епосредственный руководитель,</w:t>
      </w:r>
      <w:r w:rsidR="002F6D51" w:rsidRPr="002F6D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F6D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представитель нанимателя (работодателя) руководителя муниципального </w:t>
      </w:r>
      <w:r w:rsidR="005E0D9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учреждения,</w:t>
      </w:r>
      <w:r w:rsidR="005E0D98" w:rsidRPr="005E0D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отношении которого комиссией рассматривается вопрос о соблюдении требований о предотвращении или урегулировании конфликта интересов, исполнения обязанностей, установленных Федеральным законом от 25 декабря 2008 года № 273-ФЗ «О противодействии коррупции» и иными федеральными законами</w:t>
      </w:r>
      <w:r w:rsidR="005E0D98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  <w:r w:rsidR="005E0D98" w:rsidRPr="005E0D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E0D98"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определяемые председателем комиссии два </w:t>
      </w:r>
      <w:r w:rsidR="005E0D9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руководителя муниципальных учреждений</w:t>
      </w:r>
      <w:r w:rsidR="005E0D98"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Каменского городского округа, замещающих </w:t>
      </w:r>
      <w:r w:rsidR="000E254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аналогичные </w:t>
      </w:r>
      <w:r w:rsidR="005E0D98"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должности</w:t>
      </w:r>
      <w:r w:rsidR="005E0D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руководител</w:t>
      </w:r>
      <w:r w:rsidR="000E254C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ей</w:t>
      </w:r>
      <w:r w:rsidR="005E0D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</w:t>
      </w:r>
      <w:r w:rsidR="000E254C">
        <w:rPr>
          <w:rFonts w:ascii="Liberation Serif" w:eastAsia="Times New Roman" w:hAnsi="Liberation Serif" w:cs="Liberation Serif"/>
          <w:sz w:val="28"/>
          <w:szCs w:val="28"/>
          <w:lang w:eastAsia="ru-RU"/>
        </w:rPr>
        <w:t>ых</w:t>
      </w:r>
      <w:r w:rsidR="005E0D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учреждени</w:t>
      </w:r>
      <w:r w:rsidR="000E254C">
        <w:rPr>
          <w:rFonts w:ascii="Liberation Serif" w:eastAsia="Times New Roman" w:hAnsi="Liberation Serif" w:cs="Liberation Serif"/>
          <w:sz w:val="28"/>
          <w:szCs w:val="28"/>
          <w:lang w:eastAsia="ru-RU"/>
        </w:rPr>
        <w:t>й Каменского городского округа;</w:t>
      </w:r>
    </w:p>
    <w:p w:rsidR="00236B31" w:rsidRPr="00236B31" w:rsidRDefault="002F6D5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г) </w:t>
      </w:r>
      <w:r w:rsidR="00236B31"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представитель руководителя муниципального учреждения, в отношении которого комиссией рассматривается вопрос о соблюдении требований о предотвращении или урегулировании конфликта интересов, исполнения обязанностей, установленных Федеральным законом от 25 декабря 2008 года № 273-ФЗ «О противодействии коррупции» и иными федеральными законами,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руководителя муниципального учреждения, в отношении которого комиссией рассматривается этот во</w:t>
      </w:r>
      <w:r w:rsidR="000E254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прос, или любого члена комиссии.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13. Заседание комиссии считается правомочным, если на нем присутствует не менее двух третей от общего числа членов комиссии. Проведение заседания с участием только членов комиссии, замещающих должности муниципальной службы в Каменском городском округе, недопустимо.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5" w:name="Par46"/>
      <w:bookmarkEnd w:id="5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15. Основаниями для проведения заседания комиссии являются: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6" w:name="Par47"/>
      <w:bookmarkEnd w:id="6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а) представление Председателем Думы Каменского городского округа, Председателем Контрольного органа Каменского городского округа, Главой Каменского городского округа, руководителем отраслевого (функционального) и территориального органа Администрации Каменского городского округа (далее - руководитель, осуществляющий полномочия представителя нанимателя муниципального служащего) в соответствии с </w:t>
      </w:r>
      <w:hyperlink r:id="rId13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Положением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 в Свердловской области, и муниципальными служащими в Свердловской области, и соблюдения муниципальными служащими в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Свердловской области требований к служебному поведению, утвержденным Указом Губернатора Свердловской области от 19 января 2021 г. № 10-УГ, материалов проверки, свидетельствующих: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7" w:name="Par49"/>
      <w:bookmarkEnd w:id="7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8" w:name="Par50"/>
      <w:bookmarkEnd w:id="8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9" w:name="Par51"/>
      <w:bookmarkEnd w:id="9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поступившее в Думу Каменского городского округа, Контрольный орган Каменского городского округа, Администрацию Каменского городского округа:</w:t>
      </w:r>
    </w:p>
    <w:bookmarkStart w:id="10" w:name="Par52"/>
    <w:bookmarkEnd w:id="10"/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fldChar w:fldCharType="begin"/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instrText xml:space="preserve">HYPERLINK consultantplus://offline/ref=77BA9267AF236282086476BCE0A8EA1DF23532F6B1E5A3B2736DC06DAC9F17B1E13E5B89DE2920DDDEAC71B4AB1804B319B9CAF4D406BBCAA147E157V8u5D </w:instrTex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fldChar w:fldCharType="separate"/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обращение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fldChar w:fldCharType="end"/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гражданина, замещавшего должность муниципальной службы в Думе Каменского городского округа, в Контрольном органе Каменского городского округа, в Администрации Каменского городского округа, в отраслевых (функциональных) и территориальных органах Администрации Каменского городского округа,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 (Приложение № 1);</w:t>
      </w:r>
    </w:p>
    <w:bookmarkStart w:id="11" w:name="Par53"/>
    <w:bookmarkEnd w:id="11"/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fldChar w:fldCharType="begin"/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instrText xml:space="preserve">HYPERLINK consultantplus://offline/ref=77BA9267AF236282086476BCE0A8EA1DF23532F6B1E5A3B2736DC06DAC9F17B1E13E5B89DE2920DDDEAC71B5AB1804B319B9CAF4D406BBCAA147E157V8u5D </w:instrTex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fldChar w:fldCharType="separate"/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заявление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fldChar w:fldCharType="end"/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(Приложение № 2);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2" w:name="Par54"/>
      <w:bookmarkEnd w:id="12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bookmarkStart w:id="13" w:name="Par56"/>
      <w:bookmarkEnd w:id="13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в) представление руководителя, осуществляющего полномочия представителя нанимателя муниципального служащего; 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Главы Каменского городского округа, руководителя отраслевого (функционального) органа Администрации Каменского городского округа (далее – представитель нанимателя (работодателя) руководителя муниципального учреждения)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или любого члена комиссии, касающееся обеспечения соблюдения муниципальным служащим требований к служебному поведению и (или) требований к урегулированию конфликта интересов либо осуществления мер по предупреждению коррупции;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соблюдения руководителями муниципальных учреждений требований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предотвращении или урегулировании конфликта интересов, исполнения обязанностей, установленных законодательством о противодействии коррупции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>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4" w:name="Par57"/>
      <w:bookmarkEnd w:id="14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г) представление руководителем, осуществляющим полномочия представителя нанимателя муниципального служащего,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4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частью 1 статьи 3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Федерального закона от 3 декабря 2012 г. № 230-ФЗ «О контроле за соответствием расходов лиц, замещающих государственные должности, и иных лиц их доходам»;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5" w:name="Par58"/>
      <w:bookmarkEnd w:id="15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д) поступившее в соответствии с </w:t>
      </w:r>
      <w:hyperlink r:id="rId15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частью 4 статьи 12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Федерального закона от 25 декабря 2008 г. № 273-ФЗ «О противодействии коррупции» и </w:t>
      </w:r>
      <w:hyperlink r:id="rId16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статьей 64.1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Трудового кодекса Российской Федерации в Думу Каменского городского округа, в Контрольный орган Каменского городского округа, в Администрацию Каменского городского округа, в отраслевые (функциональные) и территориальные органы Администрации Каменского городского округа уведомление коммерческой или некоммерческой организации о заключении с гражданином, замещавшим должность муниципальной службы в Думе Каменского городского округа, в Контрольном органе Каменского городского округа, в Администрации Каменского городского округа, в отраслевых (функциональных) и территориальных органах Администрации Каменского городского округа, трудового или гражданско-правового договора на выполнение работ (оказание услуг), если отдельные функции управления данной организацией входили в его должностные (служебные) обязанности, исполняемые во время замещения должности в органе местного самоуправления,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>е) представление представителем нанимателя (работодателя) руководителя муниципального учреждения в соответствии с Порядком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муниципального образования «Каменский городской округ», и руководителями муниципальных учреждений муниципального образования «Каменский городской округ», утвержденного Постановлением Главы Каменского городского округа от 25 августа 2021 года №1437, материалов проверки, свидетельствующих</w:t>
      </w:r>
      <w:bookmarkStart w:id="16" w:name="P100"/>
      <w:bookmarkEnd w:id="16"/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о представлении руководителем муниципального учреждения недостоверных или неполных сведений о доходах, об имуществе и обязательствах имущественного характера;</w:t>
      </w:r>
    </w:p>
    <w:p w:rsidR="00236B31" w:rsidRPr="00236B31" w:rsidRDefault="00236B31" w:rsidP="00236B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bookmarkStart w:id="17" w:name="P101"/>
      <w:bookmarkEnd w:id="17"/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>ж) представление представителем нанимателя (работодателя) руководителя муниципального учреждения материалов проверки свидетельствующих о несоблюдении руководителем муниципального учреждения требований о предотвращении или урегулировании конфликта интересов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 неисполнении обязанностей, установленных Федеральным законом от 25 декабря 2008 года № 273-ФЗ «О противодействии коррупции» и иными федеральными законами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>;</w:t>
      </w:r>
    </w:p>
    <w:p w:rsidR="00236B31" w:rsidRPr="00236B31" w:rsidRDefault="00236B31" w:rsidP="00236B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з) заявление руководителя муниципального учреждения о 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lastRenderedPageBreak/>
        <w:t xml:space="preserve">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(Приложение № 2);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и) уведомление руководителя муниципального учреждения о возникновении личной заинтересованности при исполнении должностных обязанностей, которая приводит или может привести к конфликту интересов, в соответствии с Порядком уведомления руководителями муниципальных учреждений муниципального образования «Каменский городской округ» представителя нанимателя (работодателя) о возникновении личной заинтересованности при исполнении трудовых обязанностей, которая приводит или может привести к конфликту интересов, утвержденным Постановлением Главы Каменского городского округа от </w:t>
      </w:r>
      <w:r w:rsidR="00E858BB">
        <w:rPr>
          <w:rFonts w:ascii="Liberation Serif" w:eastAsia="Times New Roman" w:hAnsi="Liberation Serif" w:cs="Liberation Serif"/>
          <w:sz w:val="28"/>
          <w:szCs w:val="28"/>
          <w:lang w:eastAsia="ru-RU"/>
        </w:rPr>
        <w:t>27.02.2023 г. №307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16.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8" w:name="Par61"/>
      <w:bookmarkEnd w:id="18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17. Обращение, указанное в </w:t>
      </w:r>
      <w:hyperlink w:anchor="Par5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втором подпункта «б»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подается гражданином, замещавшим должность муниципальной службы в Думе Каменского городского округа, в Контрольном органе Каменского городского округа, в Администрации Каменского городского округа, в отраслевых (функциональных) и территориальных органах Администрации Каменского городского округа, и направляется в отдел по правовой и кадровой работе Администрации Каменского городского округа.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отделе по правовой и кадровой работе Администрации Каменского городского округа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7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статьи 12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Федерального закона от 25 декабря 2008 г. № 273-ФЗ «О противодействии коррупции».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18. Обращение, указанное в </w:t>
      </w:r>
      <w:hyperlink w:anchor="Par5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втором подпункта «б»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9" w:name="Par64"/>
      <w:bookmarkEnd w:id="19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19. Уведомление, указанное в </w:t>
      </w:r>
      <w:hyperlink w:anchor="Par58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подпункте «д»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рассматривается отделом по правовой и кадровой работе Администрации Каменского городского округа, который осуществляет подготовку мотивированного заключения о соблюдении гражданином,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замещавшим должность муниципальной службы в Думе Каменского городского округа, в Контрольном органе Каменского городского округа, в Администрации Каменского городского округа, в отраслевых (функциональных) и территориальных органах Администрации Каменского городского округа, требований </w:t>
      </w:r>
      <w:hyperlink r:id="rId18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статьи 12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Федерального закона от 25 декабря 2008 г. № 273-ФЗ «О противодействии коррупции».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20" w:name="Par66"/>
      <w:bookmarkEnd w:id="20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19.1. Уведомления, указанные в </w:t>
      </w:r>
      <w:hyperlink w:anchor="Par54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четвертом подпункта «б», подпункте «и»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рассматривается специалистом отдела по правовой и кадровой работе Администрации Каменского городского округа, который осуществляет подготовку мотивированного заключения по результатам рассмотрения уведомления.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19.2. При подготовке мотивированного заключения по результатам рассмотрения обращения, указанного в </w:t>
      </w:r>
      <w:hyperlink w:anchor="Par5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втором подпункта «б»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или уведомлений, указанных в </w:t>
      </w:r>
      <w:hyperlink w:anchor="Par54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четвертом подпункта «б»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hyperlink w:anchor="Par58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подпункте «д», подпункте «и»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специалисты отдела по правовой и кадровой работе Администрации Каменского городского округа имеют право проводить собеседование с муниципальным служащим, руководителем муниципального учреждения представившими обращение или уведомление, получать от них письменные пояснения, а Глава Каменского городского округа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19.3. Мотивированные заключения, предусмотренные </w:t>
      </w:r>
      <w:hyperlink w:anchor="Par61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пунктами 17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hyperlink w:anchor="Par64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19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hyperlink w:anchor="Par66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19.1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должны содержать: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а) информацию, изложенную в обращениях или уведомлениях, указанных в </w:t>
      </w:r>
      <w:hyperlink w:anchor="Par5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абзацах втором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hyperlink w:anchor="Par54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четвертом подпункта «б»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hyperlink w:anchor="Par58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подпункте «д» и подпункте «и»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hyperlink w:anchor="Par5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абзацах втором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hyperlink w:anchor="Par54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четвертом подпункта «б»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hyperlink w:anchor="Par58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подпункте «д», подпункте «и»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а также рекомендации для принятия одного из решений в соответствии с </w:t>
      </w:r>
      <w:hyperlink w:anchor="Par99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пунктами 28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hyperlink w:anchor="Par109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30.1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30.5, </w:t>
      </w:r>
      <w:hyperlink w:anchor="Par116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32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 или иного решения. 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20. Председатель комиссии при поступлении информации, содержащей основания для проведения заседания комиссии: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ar80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пунктами 21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hyperlink w:anchor="Par8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22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организует ознакомление муниципального служащего, руководителя муниципального учреждения,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в) рассматривает ходатайства о приглашении на заседание комиссии лиц, указанных в </w:t>
      </w:r>
      <w:hyperlink w:anchor="Par43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подпунктах «б», «в» пункта 12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21" w:name="Par80"/>
      <w:bookmarkEnd w:id="21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21. Заседание комиссии по рассмотрению заявления, указанного в </w:t>
      </w:r>
      <w:hyperlink w:anchor="Par53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третьем подпункта «б»</w:t>
        </w:r>
        <w:r w:rsidR="007B6C5A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,</w:t>
        </w:r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 xml:space="preserve"> подпункте «ж»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22" w:name="Par82"/>
      <w:bookmarkEnd w:id="22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22. Уведомление, указанное в </w:t>
      </w:r>
      <w:hyperlink w:anchor="Par58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 xml:space="preserve">подпункте </w:t>
        </w:r>
        <w:r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«</w:t>
        </w:r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д</w:t>
        </w:r>
        <w:r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»</w:t>
        </w:r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 xml:space="preserve">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рассматривается на очередном (плановом) заседании комиссии.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23. Заседание комиссии проводится, как правило, в присутствии муниципального служащего, руководителя муниципального учреждения, в отношении которых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Думе Каменского городского округа, в Контрольном органе Каменского городского округа, в Администрации Каменского городского округа, в отраслевых (функциональных) и территориальных органах Администрации Каменского городского округа. О намерении лично присутствовать на заседании комиссии муниципальный служащий, руководитель муниципального учреждения или гражданин указывают в обращении, заявлении или уведомлении, представляемых в соответствии с </w:t>
      </w:r>
      <w:hyperlink w:anchor="Par51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подпунктом «б», «з», «и»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23.1. Заседания комиссии могут проводиться в отсутствие муниципального служащего, руководителя муниципального учреждения или гражданина в случае: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а) если в обращении, заявлении или уведомлении, предусмотренных </w:t>
      </w:r>
      <w:hyperlink w:anchor="Par51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подпунктом «б», «з», «и»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не содержится указания о намерении муниципального служащего руководителя муниципального учреждения или гражданина лично присутствовать на заседании комиссии;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б) если муниципальный служащий, руководитель муниципального учреждения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24. На заседании комиссии заслушиваются пояснения муниципального служащего, руководителя муниципального учреждения или гражданина, замещавшего должность муниципальной службы в Думе Каменского городского округа, в Контрольном органе Каменского городского округа, в Администрации Каменского городского округа, в отраслевых (функциональных) и территориальных органах Администрации Каменского городского округа (с его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25.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23" w:name="Par91"/>
      <w:bookmarkEnd w:id="23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26. По итогам рассмотрения вопроса, указанного в </w:t>
      </w:r>
      <w:hyperlink w:anchor="Par49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втором подпункта «а»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установить что, сведения, представленные муниципальным служащим, являются достоверными и полными;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установить, что сведения, представленные муниципальным служащим, являются недостоверными и (или) неполными. В этом случае комиссия рекомендует руководителю, осуществляющему полномочия представителя нанимателя муниципального служащего, применить к муниципальному служащему конкретную меру ответственности.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27. По итогам рассмотрения вопроса, указанного в </w:t>
      </w:r>
      <w:hyperlink w:anchor="Par50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третьем подпункта «а»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руководителю, осуществляющему полномочия представителя нанимателя муниципального служащего,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24" w:name="Par99"/>
      <w:bookmarkEnd w:id="24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28. По итогам рассмотрения вопроса, указанного в </w:t>
      </w:r>
      <w:hyperlink w:anchor="Par5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втором подпункта «б»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29. По итогам рассмотрения вопроса, указанного в </w:t>
      </w:r>
      <w:hyperlink w:anchor="Par53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третьем подпункта «б»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руководителю, осуществляющему полномочия представителя нанимателя муниципального служащего, применить к муниципальному служащему конкретную меру ответственности.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30. По итогам рассмотрения вопроса, указанного в </w:t>
      </w:r>
      <w:hyperlink w:anchor="Par57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подпункте «г»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а) признать, что сведения, представленные муниципальным служащим в соответствии с </w:t>
      </w:r>
      <w:hyperlink r:id="rId19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частью 1 статьи 3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б) признать, что сведения, представленные муниципальным служащим в соответствии с </w:t>
      </w:r>
      <w:hyperlink r:id="rId20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частью 1 статьи 3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руководителю, осуществляющему полномочия представителя нанимателя муниципального служащего,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25" w:name="Par109"/>
      <w:bookmarkEnd w:id="25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30.1. По итогам рассмотрения вопроса, указанного в </w:t>
      </w:r>
      <w:hyperlink w:anchor="Par54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четвертом подпункта «б»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руководителю, осуществляющему полномочия представителя нанимателя муниципального служащего, принять меры по урегулированию конфликта интересов или по недопущению его возникновения;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руководителю, осуществляющему полномочия представителя нанимателя муниципального служащего, применить к муниципальному служащему конкретную меру ответственности.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30.2. По итогам рассмотрения вопроса, указанного в </w:t>
      </w:r>
      <w:hyperlink w:anchor="Par5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 xml:space="preserve"> подпункте «е»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установить что, сведения, представленные руководителем муниципального учреждения являются достоверными и полными;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б) установить, что сведения, представленные руководителем муниципального учреждения, являются недостоверными и (или) неполными. В этом случае комиссия рекомендует 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>– представителю нанимателя (работодателя) руководителя муниципального учреждения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применить к руководителю муниципального учреждения конкретную меру ответственности.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30.3. По итогам рассмотрения вопроса, указанного в </w:t>
      </w:r>
      <w:hyperlink w:anchor="Par5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подпункте «ж»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установить, что руководитель муниципального учреждения соблюдал требования о предотвращении или урегулировании конфликта интересов, исполнял обязанности, установленные законодательством в целях противодействии коррупции;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б) установить, что руководитель муниципального учреждения не соблюдал требования о предотвращении или урегулировании конфликта интересов, не исполнил обязанности, установленные законодательством в целях противодействии коррупции. В этом случае комиссия рекомендует представителю нанимателя (работодателя) руководителя муниципального учреждения указать руководителю муниципального учреждения на недопустимость нарушения требований о предотвращении или урегулировании конфликта интересов, не исполнения обязанностей, установленных законодательством в целях противодействии коррупции, либо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применить к руководителю муниципального учреждения конкретную меру ответственности.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30.4. По итогам рассмотрения вопроса, указанного в </w:t>
      </w:r>
      <w:hyperlink w:anchor="Par53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подпункте «з»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руководителю муниципального учреждения принять меры по представлению указанных сведений;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представителю нанимателя (работодателя) руководителя муниципального учреждения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применить к руководителю муниципального учреждения меру ответственности.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30.5. По итогам рассмотрения вопроса, указанного в</w:t>
      </w:r>
      <w:hyperlink w:anchor="Par54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 xml:space="preserve"> подпункте «и»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признать, что при исполнении руководителем муниципального учреждения должностных обязанностей конфликт интересов отсутствует;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б) признать, что при исполнении руководителем муниципального учреждения должностных обязанностей личная заинтересованность приводит или может привести к конфликту интересов. В этом случае комиссия рекомендует руководителю муниципального учреждения и (или) 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>представителю нанимателя (работодателя) руководителя муниципального учреждения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принять меры по урегулированию конфликта интересов или по недопущению его возникновения;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в) признать, что руководитель муниципального учреждения не соблюдал требования об урегулировании конфликта интересов. В этом случае комиссия рекомендует 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>представителю нанимателя (работодателя) руководителя муниципального учреждения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применить к руководителю муниципального учреждения  конкретную меру ответственности.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31. По итогам рассмотрения вопросов, предусмотренных </w:t>
      </w:r>
      <w:hyperlink w:anchor="Par47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подпунктами «а»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hyperlink w:anchor="Par51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«б»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hyperlink w:anchor="Par57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«г»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hyperlink w:anchor="Par58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«д» «е», «ж», «з», «и»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при наличии к тому оснований комиссия может принять иное, чем предусмотрено </w:t>
      </w:r>
      <w:hyperlink w:anchor="Par91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пунктами 26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- </w:t>
      </w:r>
      <w:hyperlink w:anchor="Par109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30.5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hyperlink w:anchor="Par116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32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решение.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Основания и мотивы принятия такого решения должны быть отражены в протоколе заседания комиссии.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26" w:name="Par116"/>
      <w:bookmarkEnd w:id="26"/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32. По итогам рассмотрения вопроса, указанного в </w:t>
      </w:r>
      <w:hyperlink w:anchor="Par58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подпункте «д»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в отношении гражданина, замещавшего должность муниципальной службы в Думе Каменского городского округа, в Контрольном органе Каменского городского округа, в Администрации Каменского городского округа, в отраслевых (функциональных) и территориальных органах Администрации Каменского городского округа, одно из следующих решений: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1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статьи 12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Федерального закона от 25 декабря 2008 г. № 273-ФЗ «О противодействии коррупции». В этом случае комиссия рекомендует руководителю, осуществлявшему полномочия представителя нанимателя муниципального служащего, проинформировать об указанных обстоятельствах органы прокуратуры и уведомившую организацию.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33. По итогам рассмотрения вопросов, предусмотренных </w:t>
      </w:r>
      <w:hyperlink w:anchor="Par56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подпунктом «в»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комиссия принимает соответствующее решение.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34. Для исполнения решений комиссии могут быть подготовлены проекты нормативных правовых актов Каменского городского округа.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35. Решения комиссии по вопросам, указанным в </w:t>
      </w:r>
      <w:hyperlink w:anchor="Par46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пункте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36.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5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втором подпункта «б», подпункте 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для руководителя, осуществляющего полномочия представителя нанимателя муниципального служащего,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представителя нанимателя (работодателя) руководителя муниципального учреждения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носят рекомендательный характер.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Решение, принимаемое по итогам рассмотрения вопроса, указанного в </w:t>
      </w:r>
      <w:hyperlink w:anchor="Par5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втором подпункта «б»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носит обязательный характер.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37. В протоколе заседания комиссии указываются: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а) дата заседания комиссии, фамилии, имена, отчества членов комиссии и других лиц, присутствующих на заседании;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руководителя муниципального учреждения, в отношении которых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в) предъявляемые к муниципальному служащему, руководителю муниципального учреждения претензии, материалы, на которых они основываются;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г) содержание пояснений муниципального служащего, руководителя муниципального учреждения и других лиц по существу предъявляемых претензий;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д) фамилии, имена, отчества выступивших на заседании лиц и краткое изложение их выступлений;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е) источник информации, содержащей основания для проведения заседания комиссии, дата поступления информации;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ж) другие сведения;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з) результаты голосования;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и) решение и обоснование его принятия.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38.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служащий, руководитель муниципального учреждения.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39. Копии протокола заседания комиссии в 7-дневный срок со дня заседания направляются руководителю, осуществляющему полномочия представителя нанимателя муниципального служащего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>, представителю нанимателя (работодателя) руководителя муниципального учреждения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полностью или в виде выписок из него - муниципальному служащему, руководителю муниципального учреждения, а также по решению комиссии - иным заинтересованным лицам.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40. Руководитель, осуществляющий полномочия представителя нанимателя муниципального служащего)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, представитель нанимателя (работодателя) руководителя муниципального учреждения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служащему, руководителю муниципального учреждения мер ответственности, предусмотренных законодательством, а также по иным вопросам организации противодействия коррупции. О рассмотрении рекомендаций комиссии и принятом решении руководитель, осуществляющий полномочия представителя нанимателя муниципального служащего)</w:t>
      </w:r>
      <w:r w:rsidRPr="00236B31">
        <w:rPr>
          <w:rFonts w:ascii="Liberation Serif" w:eastAsia="Times New Roman" w:hAnsi="Liberation Serif" w:cs="Calibri"/>
          <w:sz w:val="28"/>
          <w:szCs w:val="28"/>
          <w:lang w:eastAsia="ru-RU"/>
        </w:rPr>
        <w:t>, представитель нанимателя (работодателя) руководителя муниципального учреждения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письменной форме уведомляют комиссию в месячный срок со дня поступления к нему протокола заседания комиссии. </w:t>
      </w: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Решение оглашается на ближайшем заседании комиссии и принимается к сведению без обсуждения.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41. В случае установления комиссией признаков дисциплинарного проступка в действиях (бездействии) муниципального служащего, руководителя муниципального учреждения информация об этом представляется руководителю, осуществляющему полномочия представителя нанимателя муниципального служащего, представителю нанимателя (работодателя) руководителя муниципального учреждения для решения вопроса о применении к муниципальному служащему, руководителю муниципального учреждения мер ответственности, предусмотренных законодательством.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42.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43. Копия протокола заседания комиссии или выписка из него приобщается к личному делу муниципального служащего, руководителя муниципального учреждения, в отношении которых комиссией рассматривались вопросы.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44. Выписка из решения комиссии, заверенная подписью председателя комиссии и печатью Администрации Каменского городского округа, вручается секретарем комиссии гражданину, замещавшему должность муниципальной службы в Думе Каменского городского округа, в Контрольном органе Каменского городского округа, в Администрации Каменского городского округа, в отраслевых (функциональных) и территориальных органах Администрации Каменского городского округа, в отношении которого рассматривался вопрос, указанный в </w:t>
      </w:r>
      <w:hyperlink w:anchor="Par52" w:history="1">
        <w:r w:rsidRPr="00236B31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абзаце втором подпункта «б» пункта 15</w:t>
        </w:r>
      </w:hyperlink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36B31">
        <w:rPr>
          <w:rFonts w:ascii="Liberation Serif" w:eastAsia="Times New Roman" w:hAnsi="Liberation Serif" w:cs="Liberation Serif"/>
          <w:sz w:val="28"/>
          <w:szCs w:val="28"/>
          <w:lang w:eastAsia="ru-RU"/>
        </w:rPr>
        <w:t>45.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236B31" w:rsidRPr="00236B31" w:rsidRDefault="00236B31" w:rsidP="00236B31">
      <w:pPr>
        <w:keepNext/>
        <w:tabs>
          <w:tab w:val="left" w:pos="2805"/>
        </w:tabs>
        <w:spacing w:after="0" w:line="240" w:lineRule="auto"/>
        <w:outlineLvl w:val="2"/>
        <w:rPr>
          <w:rFonts w:ascii="Liberation Serif" w:eastAsia="Arial Unicode MS" w:hAnsi="Liberation Serif" w:cs="Arial"/>
          <w:sz w:val="24"/>
          <w:szCs w:val="24"/>
          <w:lang w:eastAsia="ru-RU"/>
        </w:rPr>
      </w:pPr>
      <w:r>
        <w:rPr>
          <w:rFonts w:ascii="Liberation Serif" w:eastAsia="Arial Unicode MS" w:hAnsi="Liberation Serif" w:cs="Arial"/>
          <w:sz w:val="24"/>
          <w:szCs w:val="24"/>
          <w:lang w:eastAsia="ru-RU"/>
        </w:rPr>
        <w:tab/>
      </w:r>
    </w:p>
    <w:p w:rsidR="00236B31" w:rsidRPr="00236B31" w:rsidRDefault="00236B31" w:rsidP="00236B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36B31" w:rsidRPr="00236B31" w:rsidRDefault="00236B31" w:rsidP="00236B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36B31" w:rsidRPr="00236B31" w:rsidRDefault="00236B31" w:rsidP="00236B31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ind w:left="4820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br w:type="page"/>
      </w: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Приложение № 1</w:t>
      </w:r>
    </w:p>
    <w:p w:rsidR="00236B31" w:rsidRPr="00236B31" w:rsidRDefault="00236B31" w:rsidP="00236B31">
      <w:pPr>
        <w:tabs>
          <w:tab w:val="left" w:pos="3544"/>
        </w:tabs>
        <w:spacing w:after="0" w:line="240" w:lineRule="auto"/>
        <w:ind w:left="4820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Arial Unicode MS" w:hAnsi="Liberation Serif" w:cs="Arial"/>
          <w:bCs/>
          <w:iCs/>
          <w:sz w:val="24"/>
          <w:szCs w:val="24"/>
          <w:lang w:eastAsia="ru-RU"/>
        </w:rPr>
        <w:t xml:space="preserve">к </w:t>
      </w:r>
      <w:hyperlink w:anchor="Par25" w:history="1">
        <w:r w:rsidRPr="00236B31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Положению</w:t>
        </w:r>
      </w:hyperlink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Pr="00236B31">
        <w:rPr>
          <w:rFonts w:ascii="Liberation Serif" w:eastAsia="Arial Unicode MS" w:hAnsi="Liberation Serif" w:cs="Arial"/>
          <w:bCs/>
          <w:iCs/>
          <w:sz w:val="24"/>
          <w:szCs w:val="24"/>
          <w:lang w:eastAsia="ru-RU"/>
        </w:rPr>
        <w:t>о комиссии по соблюдению требований к служебному поведению муниципальных служащих, руководителей муниципальных учреждений Каменского городского округа и урегулированию конфликта интересов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Liberation Serif" w:eastAsia="Arial Unicode MS" w:hAnsi="Liberation Serif" w:cs="Arial"/>
          <w:bCs/>
          <w:iCs/>
          <w:sz w:val="24"/>
          <w:szCs w:val="24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Arial"/>
          <w:b/>
          <w:lang w:eastAsia="ru-RU"/>
        </w:rPr>
      </w:pPr>
      <w:r w:rsidRPr="00236B31">
        <w:rPr>
          <w:rFonts w:ascii="Liberation Serif" w:eastAsia="Times New Roman" w:hAnsi="Liberation Serif" w:cs="Arial"/>
          <w:b/>
          <w:lang w:eastAsia="ru-RU"/>
        </w:rPr>
        <w:t>ОБРАЩЕНИЕ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Arial"/>
          <w:b/>
          <w:lang w:eastAsia="ru-RU"/>
        </w:rPr>
      </w:pPr>
      <w:r w:rsidRPr="00236B31">
        <w:rPr>
          <w:rFonts w:ascii="Liberation Serif" w:eastAsia="Times New Roman" w:hAnsi="Liberation Serif" w:cs="Arial"/>
          <w:b/>
          <w:lang w:eastAsia="ru-RU"/>
        </w:rPr>
        <w:t>ГРАЖДАНИНА, ЗАМЕЩАВШЕГО ДОЛЖНОСТЬ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Arial"/>
          <w:b/>
          <w:lang w:eastAsia="ru-RU"/>
        </w:rPr>
      </w:pPr>
      <w:r w:rsidRPr="00236B31">
        <w:rPr>
          <w:rFonts w:ascii="Liberation Serif" w:eastAsia="Times New Roman" w:hAnsi="Liberation Serif" w:cs="Arial"/>
          <w:b/>
          <w:lang w:eastAsia="ru-RU"/>
        </w:rPr>
        <w:t>МУНИЦИПАЛЬНОГО СЛУЖАЩЕГО,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Arial"/>
          <w:b/>
          <w:lang w:eastAsia="ru-RU"/>
        </w:rPr>
      </w:pPr>
      <w:r w:rsidRPr="00236B31">
        <w:rPr>
          <w:rFonts w:ascii="Liberation Serif" w:eastAsia="Times New Roman" w:hAnsi="Liberation Serif" w:cs="Arial"/>
          <w:b/>
          <w:lang w:eastAsia="ru-RU"/>
        </w:rPr>
        <w:t>ПЛАНИРУЮЩЕГО СВОЕ УВОЛЬНЕНИЕ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Arial"/>
          <w:b/>
          <w:lang w:eastAsia="ru-RU"/>
        </w:rPr>
      </w:pPr>
      <w:r w:rsidRPr="00236B31">
        <w:rPr>
          <w:rFonts w:ascii="Liberation Serif" w:eastAsia="Times New Roman" w:hAnsi="Liberation Serif" w:cs="Arial"/>
          <w:b/>
          <w:lang w:eastAsia="ru-RU"/>
        </w:rPr>
        <w:t>С МУНИЦИПАЛЬНОЙ СЛУЖБЫ, О ДАЧЕ СОГЛАСИЯ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Arial"/>
          <w:b/>
          <w:lang w:eastAsia="ru-RU"/>
        </w:rPr>
      </w:pPr>
      <w:r w:rsidRPr="00236B31">
        <w:rPr>
          <w:rFonts w:ascii="Liberation Serif" w:eastAsia="Times New Roman" w:hAnsi="Liberation Serif" w:cs="Arial"/>
          <w:b/>
          <w:lang w:eastAsia="ru-RU"/>
        </w:rPr>
        <w:t>НА ЗАМЕЩЕНИЕ ДОЛЖНОСТИ В КОММЕРЧЕСКОЙ ИЛИ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Arial"/>
          <w:b/>
          <w:lang w:eastAsia="ru-RU"/>
        </w:rPr>
      </w:pPr>
      <w:r w:rsidRPr="00236B31">
        <w:rPr>
          <w:rFonts w:ascii="Liberation Serif" w:eastAsia="Times New Roman" w:hAnsi="Liberation Serif" w:cs="Arial"/>
          <w:b/>
          <w:lang w:eastAsia="ru-RU"/>
        </w:rPr>
        <w:t>НЕКОММЕРЧЕСКОЙ ОРГАНИЗАЦИИ ЛИБО НА ВЫПОЛНЕНИЕ РАБОТЫ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Arial"/>
          <w:b/>
          <w:lang w:eastAsia="ru-RU"/>
        </w:rPr>
      </w:pPr>
      <w:r w:rsidRPr="00236B31">
        <w:rPr>
          <w:rFonts w:ascii="Liberation Serif" w:eastAsia="Times New Roman" w:hAnsi="Liberation Serif" w:cs="Arial"/>
          <w:b/>
          <w:lang w:eastAsia="ru-RU"/>
        </w:rPr>
        <w:t>НА УСЛОВИЯХ ГРАЖДАНСКО-ПРАВОВОГО ДОГОВОРА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Arial"/>
          <w:b/>
          <w:lang w:eastAsia="ru-RU"/>
        </w:rPr>
      </w:pPr>
      <w:r w:rsidRPr="00236B31">
        <w:rPr>
          <w:rFonts w:ascii="Liberation Serif" w:eastAsia="Times New Roman" w:hAnsi="Liberation Serif" w:cs="Arial"/>
          <w:b/>
          <w:lang w:eastAsia="ru-RU"/>
        </w:rPr>
        <w:t>В КОММЕРЧЕСКОЙ ИЛИ НЕКОММЕРЧЕСКОЙ ОРГАНИЗАЦИИ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ab/>
      </w:r>
      <w:r w:rsidRPr="00236B31">
        <w:rPr>
          <w:rFonts w:ascii="Liberation Serif" w:eastAsia="Times New Roman" w:hAnsi="Liberation Serif" w:cs="Arial"/>
          <w:lang w:eastAsia="ru-RU"/>
        </w:rPr>
        <w:tab/>
      </w:r>
      <w:r w:rsidRPr="00236B31">
        <w:rPr>
          <w:rFonts w:ascii="Liberation Serif" w:eastAsia="Times New Roman" w:hAnsi="Liberation Serif" w:cs="Arial"/>
          <w:lang w:eastAsia="ru-RU"/>
        </w:rPr>
        <w:tab/>
      </w:r>
      <w:r w:rsidRPr="00236B31">
        <w:rPr>
          <w:rFonts w:ascii="Liberation Serif" w:eastAsia="Times New Roman" w:hAnsi="Liberation Serif" w:cs="Arial"/>
          <w:lang w:eastAsia="ru-RU"/>
        </w:rPr>
        <w:tab/>
      </w:r>
      <w:r w:rsidRPr="00236B31">
        <w:rPr>
          <w:rFonts w:ascii="Liberation Serif" w:eastAsia="Times New Roman" w:hAnsi="Liberation Serif" w:cs="Arial"/>
          <w:lang w:eastAsia="ru-RU"/>
        </w:rPr>
        <w:tab/>
        <w:t>____________________________________________________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ab/>
      </w:r>
      <w:r w:rsidRPr="00236B31">
        <w:rPr>
          <w:rFonts w:ascii="Liberation Serif" w:eastAsia="Times New Roman" w:hAnsi="Liberation Serif" w:cs="Arial"/>
          <w:lang w:eastAsia="ru-RU"/>
        </w:rPr>
        <w:tab/>
      </w:r>
      <w:r w:rsidRPr="00236B31">
        <w:rPr>
          <w:rFonts w:ascii="Liberation Serif" w:eastAsia="Times New Roman" w:hAnsi="Liberation Serif" w:cs="Arial"/>
          <w:lang w:eastAsia="ru-RU"/>
        </w:rPr>
        <w:tab/>
      </w:r>
      <w:r w:rsidRPr="00236B31">
        <w:rPr>
          <w:rFonts w:ascii="Liberation Serif" w:eastAsia="Times New Roman" w:hAnsi="Liberation Serif" w:cs="Arial"/>
          <w:lang w:eastAsia="ru-RU"/>
        </w:rPr>
        <w:tab/>
      </w:r>
      <w:r w:rsidRPr="00236B31">
        <w:rPr>
          <w:rFonts w:ascii="Liberation Serif" w:eastAsia="Times New Roman" w:hAnsi="Liberation Serif" w:cs="Arial"/>
          <w:lang w:eastAsia="ru-RU"/>
        </w:rPr>
        <w:tab/>
        <w:t xml:space="preserve">       Наименование органа местного самоуправления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ab/>
        <w:t xml:space="preserve">В  соответствии  со  </w:t>
      </w:r>
      <w:hyperlink r:id="rId22" w:history="1">
        <w:r w:rsidRPr="00236B31">
          <w:rPr>
            <w:rFonts w:ascii="Liberation Serif" w:eastAsia="Times New Roman" w:hAnsi="Liberation Serif" w:cs="Arial"/>
            <w:color w:val="0000FF"/>
            <w:lang w:eastAsia="ru-RU"/>
          </w:rPr>
          <w:t>статьей  12</w:t>
        </w:r>
      </w:hyperlink>
      <w:r w:rsidRPr="00236B31">
        <w:rPr>
          <w:rFonts w:ascii="Liberation Serif" w:eastAsia="Times New Roman" w:hAnsi="Liberation Serif" w:cs="Arial"/>
          <w:lang w:eastAsia="ru-RU"/>
        </w:rPr>
        <w:t xml:space="preserve"> Федерального закона от 25 декабря 2008 года  № 273-ФЗ «О противодействии коррупции» прошу рассмотреть на заседании комиссии по соблюдению требований к служебному поведению и урегулированию конфликта интересов </w:t>
      </w:r>
      <w:r w:rsidRPr="00236B31">
        <w:rPr>
          <w:rFonts w:ascii="Liberation Serif" w:eastAsia="Arial Unicode MS" w:hAnsi="Liberation Serif" w:cs="Arial"/>
          <w:bCs/>
          <w:iCs/>
          <w:lang w:eastAsia="ru-RU"/>
        </w:rPr>
        <w:t xml:space="preserve">муниципальных служащих, замещающих должности муниципальной службы в Думе Каменского городского округа, Контрольном органе Каменского городского округа, Администрации Каменского городского округа, </w:t>
      </w:r>
      <w:r w:rsidRPr="00236B31">
        <w:rPr>
          <w:rFonts w:ascii="Liberation Serif" w:eastAsia="Times New Roman" w:hAnsi="Liberation Serif" w:cs="Arial"/>
          <w:lang w:eastAsia="ru-RU"/>
        </w:rPr>
        <w:t xml:space="preserve">отраслевых (функциональных) и  территориальных органах Администрации </w:t>
      </w:r>
      <w:r w:rsidRPr="00236B31">
        <w:rPr>
          <w:rFonts w:ascii="Liberation Serif" w:eastAsia="Arial Unicode MS" w:hAnsi="Liberation Serif" w:cs="Arial"/>
          <w:bCs/>
          <w:iCs/>
          <w:lang w:eastAsia="ru-RU"/>
        </w:rPr>
        <w:t>и урегулированию конфликта интересов</w:t>
      </w:r>
      <w:r w:rsidRPr="00236B31">
        <w:rPr>
          <w:rFonts w:ascii="Liberation Serif" w:eastAsia="Times New Roman" w:hAnsi="Liberation Serif" w:cs="Arial"/>
          <w:lang w:eastAsia="ru-RU"/>
        </w:rPr>
        <w:t xml:space="preserve"> настоящее обращение.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1. Фамилия, имя, отчество ______________________________________________________________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2. Дата рождения _____________________________________________________________________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3. Адрес места жительства _____________________________________________________________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4.  Замещаемые  должности  в течение последних двух лет до дня увольнения с государственной гражданской службы и муниципальной службы ___________________________________________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__________________________________________________________________________________________________________________________________________________________________________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5.   Наименование,   местонахождение   коммерческой   или   некоммерческой организации, характер ее деятельности ______________________________________________________________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_____________________________________________________________________________________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6. Должностные  (служебные)  обязанности,  исполняемые  во время замещения должности  государственной гражданской службы и муниципальной службы, функции по  государственному управлению в отношении коммерческой или некоммерческой организации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__________________________________________________________________________________________________________________________________________________________________________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7. Вид договора (трудовой или гражданско-правовой), предполагаемый срок его действия _____________________________________________________________________________________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 xml:space="preserve">8. Сумма оплаты за выполнение (оказание) по договору работ (услуг) 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_____________________________________________________________________________________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>________________                                       _________________________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lang w:eastAsia="ru-RU"/>
        </w:rPr>
      </w:pPr>
      <w:r w:rsidRPr="00236B31">
        <w:rPr>
          <w:rFonts w:ascii="Liberation Serif" w:eastAsia="Times New Roman" w:hAnsi="Liberation Serif" w:cs="Arial"/>
          <w:lang w:eastAsia="ru-RU"/>
        </w:rPr>
        <w:t xml:space="preserve">          дата                                                 </w:t>
      </w:r>
      <w:r w:rsidRPr="00236B31">
        <w:rPr>
          <w:rFonts w:ascii="Liberation Serif" w:eastAsia="Times New Roman" w:hAnsi="Liberation Serif" w:cs="Arial"/>
          <w:lang w:eastAsia="ru-RU"/>
        </w:rPr>
        <w:tab/>
      </w:r>
      <w:r w:rsidRPr="00236B31">
        <w:rPr>
          <w:rFonts w:ascii="Liberation Serif" w:eastAsia="Times New Roman" w:hAnsi="Liberation Serif" w:cs="Arial"/>
          <w:lang w:eastAsia="ru-RU"/>
        </w:rPr>
        <w:tab/>
        <w:t>подпись</w:t>
      </w:r>
    </w:p>
    <w:p w:rsidR="00236B31" w:rsidRPr="00236B31" w:rsidRDefault="00236B31" w:rsidP="00236B31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ind w:left="4820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br w:type="page"/>
      </w: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Приложение № 2</w:t>
      </w:r>
    </w:p>
    <w:p w:rsidR="00236B31" w:rsidRPr="00236B31" w:rsidRDefault="00236B31" w:rsidP="00236B31">
      <w:pPr>
        <w:tabs>
          <w:tab w:val="left" w:pos="3544"/>
        </w:tabs>
        <w:spacing w:after="0" w:line="240" w:lineRule="auto"/>
        <w:ind w:left="4820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Arial Unicode MS" w:hAnsi="Liberation Serif" w:cs="Arial"/>
          <w:bCs/>
          <w:iCs/>
          <w:sz w:val="24"/>
          <w:szCs w:val="24"/>
          <w:lang w:eastAsia="ru-RU"/>
        </w:rPr>
        <w:t xml:space="preserve">к </w:t>
      </w:r>
      <w:hyperlink w:anchor="Par25" w:history="1">
        <w:r w:rsidRPr="00236B31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Положению</w:t>
        </w:r>
      </w:hyperlink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Pr="00236B31">
        <w:rPr>
          <w:rFonts w:ascii="Liberation Serif" w:eastAsia="Arial Unicode MS" w:hAnsi="Liberation Serif" w:cs="Arial"/>
          <w:bCs/>
          <w:iCs/>
          <w:sz w:val="24"/>
          <w:szCs w:val="24"/>
          <w:lang w:eastAsia="ru-RU"/>
        </w:rPr>
        <w:t>о комиссии по соблюдению требований к служебному поведению муниципальных служащих, руководителей муниципальных учреждений Каменского городского округа и урегулированию конфликта интересов</w:t>
      </w:r>
    </w:p>
    <w:p w:rsidR="00236B31" w:rsidRPr="00236B31" w:rsidRDefault="00236B31" w:rsidP="00236B31">
      <w:pPr>
        <w:tabs>
          <w:tab w:val="left" w:pos="3544"/>
        </w:tabs>
        <w:spacing w:after="0" w:line="240" w:lineRule="auto"/>
        <w:jc w:val="both"/>
        <w:rPr>
          <w:rFonts w:ascii="Liberation Serif" w:eastAsia="Arial Unicode MS" w:hAnsi="Liberation Serif" w:cs="Arial"/>
          <w:bCs/>
          <w:iCs/>
          <w:sz w:val="24"/>
          <w:szCs w:val="24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Arial"/>
          <w:b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b/>
          <w:sz w:val="24"/>
          <w:szCs w:val="24"/>
          <w:lang w:eastAsia="ru-RU"/>
        </w:rPr>
        <w:t>ЗАЯВЛЕНИЕ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Arial"/>
          <w:b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b/>
          <w:sz w:val="24"/>
          <w:szCs w:val="24"/>
          <w:lang w:eastAsia="ru-RU"/>
        </w:rPr>
        <w:t>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236B31" w:rsidRPr="00236B31" w:rsidRDefault="00236B31" w:rsidP="00236B31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36B31" w:rsidRPr="00236B31" w:rsidRDefault="00236B31" w:rsidP="00236B31">
      <w:pPr>
        <w:spacing w:after="0" w:line="240" w:lineRule="auto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Я,___________________________________________________________________________,</w:t>
      </w:r>
    </w:p>
    <w:p w:rsidR="00236B31" w:rsidRPr="00236B31" w:rsidRDefault="00236B31" w:rsidP="00236B31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(Ф.И.О.)</w:t>
      </w:r>
    </w:p>
    <w:p w:rsidR="00236B31" w:rsidRPr="00236B31" w:rsidRDefault="00236B31" w:rsidP="00236B31">
      <w:pPr>
        <w:spacing w:after="0" w:line="240" w:lineRule="auto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_____________________________________________________________________________,</w:t>
      </w:r>
    </w:p>
    <w:p w:rsidR="00236B31" w:rsidRPr="00236B31" w:rsidRDefault="00236B31" w:rsidP="00236B31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(наименование должности)</w:t>
      </w:r>
    </w:p>
    <w:p w:rsidR="00236B31" w:rsidRPr="00236B31" w:rsidRDefault="00236B31" w:rsidP="00236B31">
      <w:pPr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не   имею   возможности   представить  сведения о доходах,  об  имуществе  и обязательствах  имущественного  характера своих супруги (супруга) и несовершеннолетних детей </w:t>
      </w:r>
    </w:p>
    <w:p w:rsidR="00236B31" w:rsidRPr="00236B31" w:rsidRDefault="00236B31" w:rsidP="00236B31">
      <w:pPr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_____________________________________________________________________________</w:t>
      </w:r>
    </w:p>
    <w:p w:rsidR="00236B31" w:rsidRPr="00236B31" w:rsidRDefault="00236B31" w:rsidP="00236B31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(Ф.И.О. супруги (супруга) и</w:t>
      </w:r>
    </w:p>
    <w:p w:rsidR="00236B31" w:rsidRPr="00236B31" w:rsidRDefault="00236B31" w:rsidP="00236B31">
      <w:pPr>
        <w:spacing w:after="0" w:line="240" w:lineRule="auto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_____________________________________________________________________________</w:t>
      </w:r>
    </w:p>
    <w:p w:rsidR="00236B31" w:rsidRPr="00236B31" w:rsidRDefault="00236B31" w:rsidP="00236B31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несовершеннолетних детей)</w:t>
      </w:r>
    </w:p>
    <w:p w:rsidR="00236B31" w:rsidRPr="00236B31" w:rsidRDefault="00236B31" w:rsidP="00236B31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36B31" w:rsidRPr="00236B31" w:rsidRDefault="00236B31" w:rsidP="00236B31">
      <w:pPr>
        <w:spacing w:after="0" w:line="240" w:lineRule="auto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за __________________, проживающих____________________________________________</w:t>
      </w:r>
    </w:p>
    <w:p w:rsidR="00236B31" w:rsidRPr="00236B31" w:rsidRDefault="00236B31" w:rsidP="00236B31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(указать год)                                                                    (адрес проживания)</w:t>
      </w:r>
    </w:p>
    <w:p w:rsidR="00236B31" w:rsidRPr="00236B31" w:rsidRDefault="00236B31" w:rsidP="00236B31">
      <w:pPr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_____________________________________________________________________________,</w:t>
      </w:r>
    </w:p>
    <w:p w:rsidR="00236B31" w:rsidRPr="00236B31" w:rsidRDefault="00236B31" w:rsidP="00236B31">
      <w:pPr>
        <w:spacing w:after="0" w:line="240" w:lineRule="auto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по следующим объективным причинам _____________________________________________________________________________</w:t>
      </w:r>
    </w:p>
    <w:p w:rsidR="00236B31" w:rsidRPr="00236B31" w:rsidRDefault="00236B31" w:rsidP="00236B31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(указать причины, по которым невозможнопредставить сведения о доходах, об имуществе и обязательствах имущественного характера своих супруги (супруга)  и несовершеннолетних детей)</w:t>
      </w:r>
    </w:p>
    <w:p w:rsidR="00236B31" w:rsidRPr="00236B31" w:rsidRDefault="00236B31" w:rsidP="00236B31">
      <w:pPr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36B31" w:rsidRPr="00236B31" w:rsidRDefault="00236B31" w:rsidP="00236B31">
      <w:pPr>
        <w:spacing w:after="0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>«_____» __________________ 20___ г.                 _________________________</w:t>
      </w:r>
    </w:p>
    <w:p w:rsidR="00236B31" w:rsidRPr="00236B31" w:rsidRDefault="00236B31" w:rsidP="00236B31">
      <w:pPr>
        <w:spacing w:after="0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36B3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                    (дата)                                                                       (подпись)</w:t>
      </w:r>
    </w:p>
    <w:p w:rsidR="00236B31" w:rsidRPr="00236B31" w:rsidRDefault="00236B31" w:rsidP="00236B31">
      <w:pPr>
        <w:spacing w:after="0" w:line="240" w:lineRule="auto"/>
        <w:rPr>
          <w:rFonts w:ascii="Liberation Serif" w:eastAsia="Times New Roman" w:hAnsi="Liberation Serif" w:cs="Arial"/>
          <w:b/>
          <w:spacing w:val="62"/>
          <w:sz w:val="24"/>
          <w:szCs w:val="24"/>
          <w:lang w:eastAsia="ru-RU"/>
        </w:rPr>
      </w:pPr>
    </w:p>
    <w:p w:rsidR="00585710" w:rsidRDefault="00705185"/>
    <w:sectPr w:rsidR="00585710" w:rsidSect="005F29CF">
      <w:headerReference w:type="default" r:id="rId23"/>
      <w:pgSz w:w="11906" w:h="16838"/>
      <w:pgMar w:top="113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185" w:rsidRDefault="00705185" w:rsidP="00236B31">
      <w:pPr>
        <w:spacing w:after="0" w:line="240" w:lineRule="auto"/>
      </w:pPr>
      <w:r>
        <w:separator/>
      </w:r>
    </w:p>
  </w:endnote>
  <w:endnote w:type="continuationSeparator" w:id="0">
    <w:p w:rsidR="00705185" w:rsidRDefault="00705185" w:rsidP="0023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185" w:rsidRDefault="00705185" w:rsidP="00236B31">
      <w:pPr>
        <w:spacing w:after="0" w:line="240" w:lineRule="auto"/>
      </w:pPr>
      <w:r>
        <w:separator/>
      </w:r>
    </w:p>
  </w:footnote>
  <w:footnote w:type="continuationSeparator" w:id="0">
    <w:p w:rsidR="00705185" w:rsidRDefault="00705185" w:rsidP="00236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6877362"/>
      <w:docPartObj>
        <w:docPartGallery w:val="Page Numbers (Top of Page)"/>
        <w:docPartUnique/>
      </w:docPartObj>
    </w:sdtPr>
    <w:sdtEndPr/>
    <w:sdtContent>
      <w:p w:rsidR="00236B31" w:rsidRDefault="00236B3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500">
          <w:rPr>
            <w:noProof/>
          </w:rPr>
          <w:t>18</w:t>
        </w:r>
        <w:r>
          <w:fldChar w:fldCharType="end"/>
        </w:r>
      </w:p>
    </w:sdtContent>
  </w:sdt>
  <w:p w:rsidR="00236B31" w:rsidRDefault="00236B3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31"/>
    <w:rsid w:val="000C6E48"/>
    <w:rsid w:val="000E254C"/>
    <w:rsid w:val="00157B17"/>
    <w:rsid w:val="00236B31"/>
    <w:rsid w:val="00272C7F"/>
    <w:rsid w:val="002F6D51"/>
    <w:rsid w:val="0046476B"/>
    <w:rsid w:val="004B3491"/>
    <w:rsid w:val="00566654"/>
    <w:rsid w:val="005E0D98"/>
    <w:rsid w:val="005F29CF"/>
    <w:rsid w:val="0060058D"/>
    <w:rsid w:val="00705185"/>
    <w:rsid w:val="007B6C5A"/>
    <w:rsid w:val="00816DAA"/>
    <w:rsid w:val="00880500"/>
    <w:rsid w:val="00A10C77"/>
    <w:rsid w:val="00AC7845"/>
    <w:rsid w:val="00CE73A1"/>
    <w:rsid w:val="00E84914"/>
    <w:rsid w:val="00E8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6B31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6B3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36B31"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36B31"/>
    <w:pPr>
      <w:keepNext/>
      <w:spacing w:after="0" w:line="240" w:lineRule="auto"/>
      <w:jc w:val="center"/>
      <w:outlineLvl w:val="5"/>
    </w:pPr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6B31"/>
    <w:rPr>
      <w:rFonts w:ascii="Times New Roman" w:eastAsia="Arial Unicode MS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36B3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6B31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36B31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numbering" w:customStyle="1" w:styleId="11">
    <w:name w:val="Нет списка1"/>
    <w:next w:val="a2"/>
    <w:semiHidden/>
    <w:rsid w:val="00236B31"/>
  </w:style>
  <w:style w:type="paragraph" w:styleId="a3">
    <w:name w:val="Body Text Indent"/>
    <w:basedOn w:val="a"/>
    <w:link w:val="a4"/>
    <w:rsid w:val="00236B31"/>
    <w:pPr>
      <w:spacing w:after="0" w:line="240" w:lineRule="auto"/>
      <w:ind w:left="-108"/>
    </w:pPr>
    <w:rPr>
      <w:rFonts w:ascii="Bookman Old Style" w:eastAsia="Times New Roman" w:hAnsi="Bookman Old Style" w:cs="Times New Roman"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36B31"/>
    <w:rPr>
      <w:rFonts w:ascii="Bookman Old Style" w:eastAsia="Times New Roman" w:hAnsi="Bookman Old Style" w:cs="Times New Roman"/>
      <w:sz w:val="24"/>
      <w:szCs w:val="28"/>
      <w:lang w:eastAsia="ru-RU"/>
    </w:rPr>
  </w:style>
  <w:style w:type="paragraph" w:styleId="31">
    <w:name w:val="Body Text 3"/>
    <w:basedOn w:val="a"/>
    <w:link w:val="32"/>
    <w:rsid w:val="00236B31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3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36B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236B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236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236B3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236B3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236B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36B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236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236B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236B3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header"/>
    <w:basedOn w:val="a"/>
    <w:link w:val="aa"/>
    <w:uiPriority w:val="99"/>
    <w:unhideWhenUsed/>
    <w:rsid w:val="0023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36B31"/>
  </w:style>
  <w:style w:type="paragraph" w:styleId="ab">
    <w:name w:val="footer"/>
    <w:basedOn w:val="a"/>
    <w:link w:val="ac"/>
    <w:uiPriority w:val="99"/>
    <w:unhideWhenUsed/>
    <w:rsid w:val="0023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36B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6B31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6B3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36B31"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36B31"/>
    <w:pPr>
      <w:keepNext/>
      <w:spacing w:after="0" w:line="240" w:lineRule="auto"/>
      <w:jc w:val="center"/>
      <w:outlineLvl w:val="5"/>
    </w:pPr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6B31"/>
    <w:rPr>
      <w:rFonts w:ascii="Times New Roman" w:eastAsia="Arial Unicode MS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36B3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6B31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36B31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numbering" w:customStyle="1" w:styleId="11">
    <w:name w:val="Нет списка1"/>
    <w:next w:val="a2"/>
    <w:semiHidden/>
    <w:rsid w:val="00236B31"/>
  </w:style>
  <w:style w:type="paragraph" w:styleId="a3">
    <w:name w:val="Body Text Indent"/>
    <w:basedOn w:val="a"/>
    <w:link w:val="a4"/>
    <w:rsid w:val="00236B31"/>
    <w:pPr>
      <w:spacing w:after="0" w:line="240" w:lineRule="auto"/>
      <w:ind w:left="-108"/>
    </w:pPr>
    <w:rPr>
      <w:rFonts w:ascii="Bookman Old Style" w:eastAsia="Times New Roman" w:hAnsi="Bookman Old Style" w:cs="Times New Roman"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36B31"/>
    <w:rPr>
      <w:rFonts w:ascii="Bookman Old Style" w:eastAsia="Times New Roman" w:hAnsi="Bookman Old Style" w:cs="Times New Roman"/>
      <w:sz w:val="24"/>
      <w:szCs w:val="28"/>
      <w:lang w:eastAsia="ru-RU"/>
    </w:rPr>
  </w:style>
  <w:style w:type="paragraph" w:styleId="31">
    <w:name w:val="Body Text 3"/>
    <w:basedOn w:val="a"/>
    <w:link w:val="32"/>
    <w:rsid w:val="00236B31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3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36B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236B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236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236B3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236B3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236B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36B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236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236B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236B3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header"/>
    <w:basedOn w:val="a"/>
    <w:link w:val="aa"/>
    <w:uiPriority w:val="99"/>
    <w:unhideWhenUsed/>
    <w:rsid w:val="0023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36B31"/>
  </w:style>
  <w:style w:type="paragraph" w:styleId="ab">
    <w:name w:val="footer"/>
    <w:basedOn w:val="a"/>
    <w:link w:val="ac"/>
    <w:uiPriority w:val="99"/>
    <w:unhideWhenUsed/>
    <w:rsid w:val="0023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36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BA9267AF236282086476AAE3C4B417F1366BFEB9B1FAE0766AC83FFB9F4BF4B73750D4836D2FC2DCAC72VBu7D" TargetMode="External"/><Relationship Id="rId13" Type="http://schemas.openxmlformats.org/officeDocument/2006/relationships/hyperlink" Target="consultantplus://offline/ref=77BA9267AF236282086476BCE0A8EA1DF23532F6B1E3A7B67C62C06DAC9F17B1E13E5B89DE2920DDDEAC70B3A81804B319B9CAF4D406BBCAA147E157V8u5D" TargetMode="External"/><Relationship Id="rId18" Type="http://schemas.openxmlformats.org/officeDocument/2006/relationships/hyperlink" Target="consultantplus://offline/ref=77BA9267AF236282086476AAE3C4B417F73D6AFFB1E0ADE2273FC63AF3CF11E4A17E5DDF9566798D9AF97DB4A00D50E043EEC7F6VDuE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7BA9267AF236282086476AAE3C4B417F73D6AFFB1E0ADE2273FC63AF3CF11E4A17E5DDF9566798D9AF97DB4A00D50E043EEC7F6VDuE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7BA9267AF236282086476AAE3C4B417F73D6AFFB1E0ADE2273FC63AF3CF11E4B37E05D09D6433DCDCB272B4ABV1u0D" TargetMode="External"/><Relationship Id="rId17" Type="http://schemas.openxmlformats.org/officeDocument/2006/relationships/hyperlink" Target="consultantplus://offline/ref=77BA9267AF236282086476AAE3C4B417F73D6AFFB1E0ADE2273FC63AF3CF11E4A17E5DDF9566798D9AF97DB4A00D50E043EEC7F6VDuED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7BA9267AF236282086476AAE3C4B417F73C6EFFB0EEADE2273FC63AF3CF11E4A17E5DDC9A6C2ED78AFD34E1A41359FC5DEED9F6DD1AVBu8D" TargetMode="External"/><Relationship Id="rId20" Type="http://schemas.openxmlformats.org/officeDocument/2006/relationships/hyperlink" Target="consultantplus://offline/ref=77BA9267AF236282086476AAE3C4B417F73D69F2BAE4ADE2273FC63AF3CF11E4A17E5DDC9D6D2CDED6A724E5ED465DE254F2C7F6C31ABBCAVBuC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7BA9267AF236282086476AAE3C4B417F73D69F2B5E0ADE2273FC63AF3CF11E4B37E05D09D6433DCDCB272B4ABV1u0D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7BA9267AF236282086476AAE3C4B417F73D6AFFB1E0ADE2273FC63AF3CF11E4A17E5DDE9E66798D9AF97DB4A00D50E043EEC7F6VDuED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77BA9267AF236282086476BCE0A8EA1DF23532F6B1E3A7B0786AC06DAC9F17B1E13E5B89DE2920DDDEAC70B5AD1804B319B9CAF4D406BBCAA147E157V8u5D" TargetMode="External"/><Relationship Id="rId19" Type="http://schemas.openxmlformats.org/officeDocument/2006/relationships/hyperlink" Target="consultantplus://offline/ref=77BA9267AF236282086476AAE3C4B417F73D69F2BAE4ADE2273FC63AF3CF11E4A17E5DDC9D6D2CDED6A724E5ED465DE254F2C7F6C31ABBCAVBuC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BA9267AF236282086476BCE0A8EA1DF23532F6B1E3A5B5736AC06DAC9F17B1E13E5B89CC2978D1DEA56EB4AB0D52E25FVEuFD" TargetMode="External"/><Relationship Id="rId14" Type="http://schemas.openxmlformats.org/officeDocument/2006/relationships/hyperlink" Target="consultantplus://offline/ref=77BA9267AF236282086476AAE3C4B417F73D69F2BAE4ADE2273FC63AF3CF11E4A17E5DDC9D6D2CDED6A724E5ED465DE254F2C7F6C31ABBCAVBuCD" TargetMode="External"/><Relationship Id="rId22" Type="http://schemas.openxmlformats.org/officeDocument/2006/relationships/hyperlink" Target="consultantplus://offline/ref=53B8DF54C65DF92B04D814DEAC96E43E853F5A312402C8A52C32E33687075DD56B4F04EApD4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AF7F-EF8A-448C-BDE1-BB3C5D56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18</Pages>
  <Words>7600</Words>
  <Characters>43322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Настя</cp:lastModifiedBy>
  <cp:revision>7</cp:revision>
  <cp:lastPrinted>2023-03-01T04:45:00Z</cp:lastPrinted>
  <dcterms:created xsi:type="dcterms:W3CDTF">2023-02-17T04:53:00Z</dcterms:created>
  <dcterms:modified xsi:type="dcterms:W3CDTF">2023-03-01T04:45:00Z</dcterms:modified>
</cp:coreProperties>
</file>