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7BC" w:rsidRDefault="005A79DD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7BC" w:rsidRDefault="005A79DD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7D47BC" w:rsidRDefault="005A79DD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7D47BC" w:rsidRDefault="005A79DD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7D47BC" w:rsidRDefault="007D47BC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7D47BC" w:rsidRPr="00846D96" w:rsidRDefault="00846D96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19.08.2022</w:t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 </w:t>
      </w:r>
      <w:bookmarkStart w:id="0" w:name="_GoBack"/>
      <w:bookmarkEnd w:id="0"/>
      <w:r w:rsidR="005A79DD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1793</w:t>
      </w:r>
    </w:p>
    <w:p w:rsidR="007D47BC" w:rsidRDefault="005A79DD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7D47BC" w:rsidRDefault="007D47BC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7D47BC" w:rsidRDefault="005A79DD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 внесении изменений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950, от 19.07.2021 № 1204, от 20.12.2021 № 2149, от  30.12.2021 № 2253</w:t>
      </w:r>
      <w:r w:rsidR="00A76EF3"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, от 24.05.2022 № 1017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)</w:t>
      </w:r>
      <w:proofErr w:type="gramEnd"/>
    </w:p>
    <w:p w:rsidR="007D47BC" w:rsidRDefault="007D47BC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7D47BC" w:rsidRDefault="005A79DD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 целях приведения муниципальной программы в соответствие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с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бюджетом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Каменского городского округа, утвержденным Решением Думы Каменского городского округа от 23.12.2021 г. № 30 «О бюджете муниципального образования «Каменский городской округ» на 2022 год и плановый период 2023 и 2024 годов» (в редакции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от 13.01.2022 № 43, от 24.03.2022 № 69</w:t>
      </w:r>
      <w:r w:rsidR="00A76EF3">
        <w:rPr>
          <w:rFonts w:ascii="Liberation Serif" w:eastAsia="Times New Roman" w:hAnsi="Liberation Serif" w:cs="Times New Roman"/>
          <w:sz w:val="28"/>
          <w:szCs w:val="28"/>
          <w:lang w:eastAsia="ru-RU"/>
        </w:rPr>
        <w:t>, от 16.06.2022 № 103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), руководствуясь Постановлением Главы Каменского городского округа от 25.12.2014 года № 3461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«Об утверждении Порядка формирования и реализации муниципальных программ Каменского городского округа» (в редакции от 01.04.2015 № 818, от 30.12.2015 № 3338, от 17.04.2018 № 593, от 17.02.2021 № 234), Уставом Каменского городского округа</w:t>
      </w:r>
    </w:p>
    <w:p w:rsidR="007D47BC" w:rsidRDefault="005A79DD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7D47BC" w:rsidRDefault="005A79D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</w:t>
      </w:r>
      <w:r w:rsidR="00A76EF3"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24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.</w:t>
      </w:r>
      <w:r w:rsidR="00A76EF3"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05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.202</w:t>
      </w:r>
      <w:r w:rsidR="00A76EF3"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2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 xml:space="preserve"> № </w:t>
      </w:r>
      <w:r w:rsidR="00A76EF3"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1017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7D47BC" w:rsidRDefault="005A79D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1.1.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7D47BC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47BC" w:rsidRDefault="005A79D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1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966B35">
              <w:rPr>
                <w:rFonts w:ascii="Liberation Serif" w:hAnsi="Liberation Serif"/>
                <w:sz w:val="24"/>
                <w:szCs w:val="24"/>
              </w:rPr>
              <w:t>834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 xml:space="preserve"> 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168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местный бюджет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16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 xml:space="preserve"> 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834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 xml:space="preserve"> </w:t>
            </w:r>
            <w:r w:rsidR="00966B35">
              <w:rPr>
                <w:rFonts w:ascii="Liberation Serif" w:hAnsi="Liberation Serif"/>
                <w:color w:val="000000"/>
                <w:sz w:val="24"/>
                <w:szCs w:val="24"/>
              </w:rPr>
              <w:t>168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тыс.рублей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D47BC" w:rsidRDefault="005A79D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</w:tr>
    </w:tbl>
    <w:p w:rsidR="007D47BC" w:rsidRDefault="005A79D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  <w:t xml:space="preserve">1.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7D47BC" w:rsidRDefault="005A79D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разместить на официальном сайте муниципального образования «Каменский городской округ» в сети Интернет.</w:t>
      </w:r>
    </w:p>
    <w:p w:rsidR="007D47BC" w:rsidRDefault="005A79D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округа М. И. Самохину.</w:t>
      </w:r>
    </w:p>
    <w:p w:rsidR="007D47BC" w:rsidRDefault="007D47B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D47BC" w:rsidRDefault="007D47B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D47BC" w:rsidRDefault="007D47BC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D47BC" w:rsidRDefault="005A79DD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Глава городского округа                                                                  С. А. Белоусов</w:t>
      </w:r>
    </w:p>
    <w:p w:rsidR="007D47BC" w:rsidRDefault="007D47BC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7D47BC">
      <w:headerReference w:type="default" r:id="rId10"/>
      <w:headerReference w:type="first" r:id="rId11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5270" w:rsidRDefault="00EA5270">
      <w:pPr>
        <w:spacing w:after="0" w:line="240" w:lineRule="auto"/>
      </w:pPr>
      <w:r>
        <w:separator/>
      </w:r>
    </w:p>
  </w:endnote>
  <w:endnote w:type="continuationSeparator" w:id="0">
    <w:p w:rsidR="00EA5270" w:rsidRDefault="00EA5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EDDA1C0C-0417-43C7-92D6-E8AB7A1A3560}"/>
    <w:embedBold r:id="rId2" w:fontKey="{BFF5977C-B4AC-40F3-8176-4E1389E4B07B}"/>
    <w:embedItalic r:id="rId3" w:fontKey="{F62DF987-4FC6-47C8-A3F2-BB18F6322023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3EC9043B-E0D1-40F1-95B4-72454E8FC932}"/>
    <w:embedBold r:id="rId5" w:fontKey="{1ED18E85-5FB4-4BC0-8BC8-EFDEF1F40E34}"/>
    <w:embedBoldItalic r:id="rId6" w:fontKey="{5FC9ECB9-4CC6-46CD-83D0-17E0C42DF200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DB698E13-EB5F-447B-AFE4-C4D71BA3B3FB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1D0BB659-F87E-4137-AD37-018F5EFC6309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93F2A002-FC16-4048-B5C8-BB3D4C4F5362}"/>
    <w:embedItalic r:id="rId10" w:fontKey="{F021581E-6261-484A-9BFF-6E4506ABA8E1}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808E00AA-4E4F-4492-A18A-6831B7BBC2AE}"/>
    <w:embedBold r:id="rId12" w:fontKey="{D8A2434E-A49A-4D84-ACDB-171D8BB295F6}"/>
    <w:embedBoldItalic r:id="rId13" w:fontKey="{0A018EC4-C3D8-47D9-8FD1-448003456525}"/>
  </w:font>
  <w:font w:name="Arial;Tahoma;Verdana;sans-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3BD8E633-F086-4EB2-86A4-2916221486C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5270" w:rsidRDefault="00EA5270">
      <w:pPr>
        <w:spacing w:after="0" w:line="240" w:lineRule="auto"/>
      </w:pPr>
      <w:r>
        <w:separator/>
      </w:r>
    </w:p>
  </w:footnote>
  <w:footnote w:type="continuationSeparator" w:id="0">
    <w:p w:rsidR="00EA5270" w:rsidRDefault="00EA52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47BC" w:rsidRDefault="005A79DD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47BC" w:rsidRDefault="007D47BC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47BC"/>
    <w:rsid w:val="005A79DD"/>
    <w:rsid w:val="007D47BC"/>
    <w:rsid w:val="00846D96"/>
    <w:rsid w:val="00966B35"/>
    <w:rsid w:val="00A76EF3"/>
    <w:rsid w:val="00D91A08"/>
    <w:rsid w:val="00EA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EAE8BA-CE3F-41F8-B630-428F1ADB07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488</Words>
  <Characters>2783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45</cp:revision>
  <cp:lastPrinted>2022-08-19T09:31:00Z</cp:lastPrinted>
  <dcterms:created xsi:type="dcterms:W3CDTF">2021-02-03T06:24:00Z</dcterms:created>
  <dcterms:modified xsi:type="dcterms:W3CDTF">2022-08-19T09:31:00Z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