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5BE2" w:rsidRDefault="00EE78EF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BE2" w:rsidRDefault="00EE78EF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515BE2" w:rsidRDefault="00EE78EF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515BE2" w:rsidRDefault="00EE78EF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515BE2" w:rsidRDefault="00515BE2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515BE2" w:rsidRDefault="00517653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20.12.2021</w:t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</w:t>
      </w:r>
      <w:bookmarkStart w:id="0" w:name="_GoBack"/>
      <w:bookmarkEnd w:id="0"/>
      <w:r w:rsidR="00EE78EF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2149</w:t>
      </w:r>
    </w:p>
    <w:p w:rsidR="00515BE2" w:rsidRDefault="00EE78EF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515BE2" w:rsidRDefault="00515BE2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515BE2" w:rsidRDefault="00EE78EF">
      <w:pPr>
        <w:spacing w:after="0" w:line="240" w:lineRule="auto"/>
        <w:ind w:right="-2"/>
        <w:jc w:val="center"/>
        <w:rPr>
          <w:rFonts w:ascii="Liberation Serif" w:eastAsia="Times New Roman" w:hAnsi="Liberation Serif" w:cs="Times New Roman"/>
          <w:b/>
          <w:bCs/>
          <w:i/>
          <w:iCs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муниципального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(в редакции от 31.03.2021 № 443, от 17.06.2021 № 950, от 19.07.2021 № 1204)</w:t>
      </w:r>
    </w:p>
    <w:p w:rsidR="00515BE2" w:rsidRDefault="00515BE2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515BE2" w:rsidRDefault="00EE78EF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 целях приведения муниципальной программы в соответствие с Решением Думы Каменского городского округа от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10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.2021 года №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16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«О внесении изменений и дополнений в Решение Думы Каменского городского округа от 17.12.2020 года №521 «О бюджете муниципального о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бразования «Каменский городской округ» на 2021 год и плановый период 2022 и 2023 годов» (с изменениями, внесенными Решением Думы Каменского городского округа от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10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.2021 №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16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),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руководствуясь Решением Думы Каменского городского округа от 20.12.2018 года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№ 315 «Об утверждении стратегии социально-экономического развития МО «Каменский городской округ» на период до 2030 года», Постановлением Главы Каменского городского округа от 25.12.2014 года № 3461 «Об утверждении Порядка формирования и реализации муниципа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льных программ Каменского городского округа» (в редакции от 01.04.2015 № 818, от 30.12.2015 № 3338, от 17.04.2018 № 593, от 17.02.2021 № 234), Уставом Каменского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городского округа</w:t>
      </w:r>
    </w:p>
    <w:p w:rsidR="00515BE2" w:rsidRDefault="00EE78EF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515BE2" w:rsidRDefault="00EE78E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1. Внести следующие изменения в муниципальную программ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(в редакции от 19.07.2021 г.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 № 1204)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515BE2" w:rsidRDefault="00EE78E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1.1.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tbl>
      <w:tblPr>
        <w:tblW w:w="9047" w:type="dxa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515BE2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5BE2" w:rsidRDefault="00EE78EF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ВСЕГО: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11</w:t>
            </w:r>
            <w:r>
              <w:rPr>
                <w:rFonts w:ascii="Liberation Serif" w:hAnsi="Liberation Serif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sz w:val="24"/>
                <w:szCs w:val="24"/>
              </w:rPr>
              <w:t>96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7,7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2021 год - 19 463,3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2023 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федеральный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областной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 - 11</w:t>
            </w:r>
            <w:r>
              <w:rPr>
                <w:rFonts w:ascii="Liberation Serif" w:hAnsi="Liberation Serif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sz w:val="24"/>
                <w:szCs w:val="24"/>
              </w:rPr>
              <w:t>96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7,7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2021 год - 19 463,3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2025 год - 19 35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515BE2" w:rsidRDefault="00EE78EF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</w:tc>
      </w:tr>
    </w:tbl>
    <w:p w:rsidR="00515BE2" w:rsidRDefault="00EE78E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ab/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1.2.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кции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9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515BE2" w:rsidRDefault="00EE78E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естить на официальном сайте муниципального образования «Каменский городской округ» в сети Интернет.</w:t>
      </w:r>
    </w:p>
    <w:p w:rsidR="00515BE2" w:rsidRDefault="00EE78E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га М. И. Самохину.</w:t>
      </w:r>
    </w:p>
    <w:p w:rsidR="00515BE2" w:rsidRDefault="00515BE2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515BE2" w:rsidRDefault="00515BE2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515BE2" w:rsidRDefault="00515BE2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515BE2" w:rsidRDefault="00EE78EF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Глава городского округа                                                                  С. А. Белоусов</w:t>
      </w:r>
    </w:p>
    <w:p w:rsidR="00515BE2" w:rsidRDefault="00515BE2">
      <w:pPr>
        <w:tabs>
          <w:tab w:val="left" w:pos="709"/>
        </w:tabs>
        <w:spacing w:after="0" w:line="240" w:lineRule="auto"/>
        <w:ind w:left="5387" w:right="-2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sectPr w:rsidR="00515BE2">
      <w:headerReference w:type="default" r:id="rId10"/>
      <w:headerReference w:type="first" r:id="rId11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78EF" w:rsidRDefault="00EE78EF">
      <w:pPr>
        <w:spacing w:after="0" w:line="240" w:lineRule="auto"/>
      </w:pPr>
      <w:r>
        <w:separator/>
      </w:r>
    </w:p>
  </w:endnote>
  <w:endnote w:type="continuationSeparator" w:id="0">
    <w:p w:rsidR="00EE78EF" w:rsidRDefault="00EE78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E9D984A2-D2EE-4BBD-AB85-3023ACD2D982}"/>
    <w:embedBold r:id="rId2" w:fontKey="{BB572B65-A942-40AA-ADE4-D69398CC66E1}"/>
    <w:embedItalic r:id="rId3" w:fontKey="{456EBF79-019B-4189-AED1-C26C7166A11A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4" w:fontKey="{A68FBA7A-6106-4963-B42C-01B02416385C}"/>
    <w:embedBold r:id="rId5" w:fontKey="{CBD5A9EF-2E0D-4188-9D68-6B9D54CB6A67}"/>
    <w:embedBoldItalic r:id="rId6" w:fontKey="{F4465EF9-9C8B-46F3-8163-EDB705ED6C46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8E31DD0B-C66B-4BAD-A138-78B3452AEC99}"/>
  </w:font>
  <w:font w:name="Liberation Sans">
    <w:altName w:val="Arial"/>
    <w:panose1 w:val="020B0604020202020204"/>
    <w:charset w:val="CC"/>
    <w:family w:val="swiss"/>
    <w:pitch w:val="variable"/>
    <w:sig w:usb0="A0000AAF" w:usb1="500078FB" w:usb2="00000000" w:usb3="00000000" w:csb0="000001BF" w:csb1="00000000"/>
    <w:embedRegular r:id="rId8" w:fontKey="{12023CD8-E033-40ED-AAA4-F772367D9D80}"/>
  </w:font>
  <w:font w:name="Microsoft YaHei">
    <w:panose1 w:val="020B0503020204020204"/>
    <w:charset w:val="00"/>
    <w:family w:val="roman"/>
    <w:notTrueType/>
    <w:pitch w:val="default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DBB4ADF6-F9AA-4361-A05F-BB762AD627D2}"/>
    <w:embedItalic r:id="rId10" w:fontKey="{D2154225-5490-4A6D-A2BE-5DF5080B237C}"/>
  </w:font>
  <w:font w:name="Liberation Serif">
    <w:panose1 w:val="02020603050405020304"/>
    <w:charset w:val="CC"/>
    <w:family w:val="roman"/>
    <w:pitch w:val="variable"/>
    <w:sig w:usb0="A0000AAF" w:usb1="500078FB" w:usb2="00000000" w:usb3="00000000" w:csb0="000001BF" w:csb1="00000000"/>
    <w:embedRegular r:id="rId11" w:fontKey="{2DCCE3FB-54F4-426C-9587-3EFCD2808648}"/>
    <w:embedBold r:id="rId12" w:fontKey="{E4EA4FED-6CB3-4032-B1E1-0A7B896904A8}"/>
    <w:embedBoldItalic r:id="rId13" w:fontKey="{25C082F9-4C3B-455D-BE14-AFD288416D5B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0CA5A546-0FDD-4DF3-9497-FE70AD126050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78EF" w:rsidRDefault="00EE78EF">
      <w:pPr>
        <w:spacing w:after="0" w:line="240" w:lineRule="auto"/>
      </w:pPr>
      <w:r>
        <w:separator/>
      </w:r>
    </w:p>
  </w:footnote>
  <w:footnote w:type="continuationSeparator" w:id="0">
    <w:p w:rsidR="00EE78EF" w:rsidRDefault="00EE78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BE2" w:rsidRDefault="00EE78EF">
    <w:pPr>
      <w:pStyle w:val="af1"/>
      <w:jc w:val="center"/>
    </w:pPr>
    <w:r>
      <w:t>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BE2" w:rsidRDefault="00515BE2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5BE2"/>
    <w:rsid w:val="00515BE2"/>
    <w:rsid w:val="00517653"/>
    <w:rsid w:val="00EE78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kamensk-adm.ru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E2FBC4-3103-4E39-9FDF-20309DB2F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2</Pages>
  <Words>516</Words>
  <Characters>2944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32</cp:revision>
  <cp:lastPrinted>2021-12-20T05:33:00Z</cp:lastPrinted>
  <dcterms:created xsi:type="dcterms:W3CDTF">2021-02-03T06:24:00Z</dcterms:created>
  <dcterms:modified xsi:type="dcterms:W3CDTF">2021-12-20T05:33:00Z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