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324" w:rsidRPr="000C0324" w:rsidRDefault="000C0324" w:rsidP="000C0324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УТВЕРЖДЕН</w:t>
      </w: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3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 Главы Каменского городского округа</w:t>
      </w: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C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30.12.2019</w:t>
      </w:r>
      <w:r w:rsidRPr="000C0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2447</w:t>
      </w:r>
      <w:bookmarkStart w:id="0" w:name="_GoBack"/>
      <w:bookmarkEnd w:id="0"/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C0324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«Об утверждении Плана проведения экспертизы муниципальных нормативных правовых актов МО «Каменский городской округ» на 2020 год»                                                                              </w:t>
      </w: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ind w:firstLine="5387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C0324">
        <w:rPr>
          <w:rFonts w:ascii="Times New Roman" w:eastAsia="SimSun" w:hAnsi="Times New Roman" w:cs="Times New Roman"/>
          <w:sz w:val="28"/>
          <w:szCs w:val="28"/>
          <w:lang w:eastAsia="zh-CN"/>
        </w:rPr>
        <w:t>План</w:t>
      </w: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C0324">
        <w:rPr>
          <w:rFonts w:ascii="Times New Roman" w:eastAsia="SimSun" w:hAnsi="Times New Roman" w:cs="Times New Roman"/>
          <w:sz w:val="28"/>
          <w:szCs w:val="28"/>
          <w:lang w:eastAsia="zh-CN"/>
        </w:rPr>
        <w:t>проведения экспертизы муниципальных нормативных правовых актов</w:t>
      </w: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C0324">
        <w:rPr>
          <w:rFonts w:ascii="Times New Roman" w:eastAsia="SimSun" w:hAnsi="Times New Roman" w:cs="Times New Roman"/>
          <w:sz w:val="28"/>
          <w:szCs w:val="28"/>
          <w:lang w:eastAsia="zh-CN"/>
        </w:rPr>
        <w:t>МО «Каменский городской округ» на 2020 год</w:t>
      </w:r>
    </w:p>
    <w:p w:rsidR="000C0324" w:rsidRPr="000C0324" w:rsidRDefault="000C0324" w:rsidP="000C03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0C0324" w:rsidRPr="000C0324" w:rsidRDefault="000C0324" w:rsidP="000C0324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5509"/>
      </w:tblGrid>
      <w:tr w:rsidR="000C0324" w:rsidRPr="000C0324" w:rsidTr="004159C4">
        <w:tc>
          <w:tcPr>
            <w:tcW w:w="9997" w:type="dxa"/>
            <w:gridSpan w:val="2"/>
          </w:tcPr>
          <w:p w:rsidR="000C0324" w:rsidRPr="000C0324" w:rsidRDefault="000C0324" w:rsidP="000C0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Постановление Главы Каменского городского округа от 19.09.2019 № 1768 «Об утверждении Положения об условиях  размещения нестационарных торговых объектов на территории муниципального образования «Каменский городской округ»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1.1 Инициатор предложения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Администрация МО «Каменский городской округ»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1.2 Основание включения муниципального нормативного правового акта в годовой план проведения экспертизы муниципальных нормативных правовых актов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Результаты мониторинга действующих  нормативных правовых актов  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1.3 Разработчик муниципального нормативного правового акта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Администрация МО «Каменский городской округ»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1.4 Планируемый срок проведения экспертизы муниципального нормативного правового акта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 полугодие 2020 года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1.5 Срок проведения публичных консультаций по муниципальному нормативному правовому акту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В течение 15 рабочих дней </w:t>
            </w:r>
            <w:proofErr w:type="gramStart"/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 даты начала</w:t>
            </w:r>
            <w:proofErr w:type="gramEnd"/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публичных консультаций, указанной в уведомлении о проведении публичных консультаций</w:t>
            </w:r>
          </w:p>
        </w:tc>
      </w:tr>
      <w:tr w:rsidR="000C0324" w:rsidRPr="000C0324" w:rsidTr="004159C4">
        <w:tc>
          <w:tcPr>
            <w:tcW w:w="9997" w:type="dxa"/>
            <w:gridSpan w:val="2"/>
          </w:tcPr>
          <w:p w:rsidR="000C0324" w:rsidRPr="000C0324" w:rsidRDefault="000C0324" w:rsidP="000C03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Постановление Главы Каменского городского округа от 13.09.2018 № 1416 «Об  утверждении  Схемы  размещения  нестационарных торговых объектов  на  территории  Каменского  городского  округа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2.1 Инициатор предложения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Администрация МО «Каменский городской округ»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2.2 Основание включения муниципального нормативного правового акта в годовой план </w:t>
            </w: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проведения экспертизы муниципальных нормативных правовых актов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Результаты мониторинга действующих  нормативных правовых актов  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>2.3 Разработчик муниципального нормативного правового акта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Администрация МО «Каменский городской округ»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2.4 Планируемый срок проведения экспертизы муниципального нормативного правового акта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 полугодие 2020 года</w:t>
            </w:r>
          </w:p>
        </w:tc>
      </w:tr>
      <w:tr w:rsidR="000C0324" w:rsidRPr="000C0324" w:rsidTr="004159C4">
        <w:tc>
          <w:tcPr>
            <w:tcW w:w="4488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2.5 Срок проведения публичных консультаций по муниципальному нормативному правовому акту</w:t>
            </w:r>
          </w:p>
        </w:tc>
        <w:tc>
          <w:tcPr>
            <w:tcW w:w="5509" w:type="dxa"/>
          </w:tcPr>
          <w:p w:rsidR="000C0324" w:rsidRPr="000C0324" w:rsidRDefault="000C0324" w:rsidP="000C0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В течение 15 рабочих дней </w:t>
            </w:r>
            <w:proofErr w:type="gramStart"/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с даты начала</w:t>
            </w:r>
            <w:proofErr w:type="gramEnd"/>
            <w:r w:rsidRPr="000C03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публичных консультаций, указанной в уведомлении о проведении публичных консультаций</w:t>
            </w:r>
          </w:p>
        </w:tc>
      </w:tr>
    </w:tbl>
    <w:p w:rsidR="000C0324" w:rsidRPr="000C0324" w:rsidRDefault="000C0324" w:rsidP="000C0324">
      <w:pPr>
        <w:spacing w:after="0" w:line="240" w:lineRule="auto"/>
        <w:rPr>
          <w:rFonts w:ascii="Liberation Serif" w:eastAsia="SimSun" w:hAnsi="Liberation Serif" w:cs="Times New Roman"/>
          <w:sz w:val="28"/>
          <w:szCs w:val="28"/>
          <w:highlight w:val="yellow"/>
          <w:lang w:eastAsia="zh-CN"/>
        </w:rPr>
      </w:pPr>
    </w:p>
    <w:p w:rsidR="00AB79C6" w:rsidRDefault="00AB79C6"/>
    <w:sectPr w:rsidR="00AB79C6" w:rsidSect="00914B09">
      <w:headerReference w:type="even" r:id="rId7"/>
      <w:headerReference w:type="default" r:id="rId8"/>
      <w:pgSz w:w="11906" w:h="16838"/>
      <w:pgMar w:top="1134" w:right="84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E4A" w:rsidRDefault="00245E4A" w:rsidP="000C0324">
      <w:pPr>
        <w:spacing w:after="0" w:line="240" w:lineRule="auto"/>
      </w:pPr>
      <w:r>
        <w:separator/>
      </w:r>
    </w:p>
  </w:endnote>
  <w:endnote w:type="continuationSeparator" w:id="0">
    <w:p w:rsidR="00245E4A" w:rsidRDefault="00245E4A" w:rsidP="000C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E4A" w:rsidRDefault="00245E4A" w:rsidP="000C0324">
      <w:pPr>
        <w:spacing w:after="0" w:line="240" w:lineRule="auto"/>
      </w:pPr>
      <w:r>
        <w:separator/>
      </w:r>
    </w:p>
  </w:footnote>
  <w:footnote w:type="continuationSeparator" w:id="0">
    <w:p w:rsidR="00245E4A" w:rsidRDefault="00245E4A" w:rsidP="000C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9B7" w:rsidRDefault="00245E4A" w:rsidP="00530A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69B7" w:rsidRDefault="00245E4A">
    <w:pPr>
      <w:pStyle w:val="a3"/>
    </w:pPr>
  </w:p>
  <w:p w:rsidR="006969B7" w:rsidRDefault="00245E4A"/>
  <w:p w:rsidR="006969B7" w:rsidRDefault="00245E4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6168343"/>
      <w:docPartObj>
        <w:docPartGallery w:val="Page Numbers (Top of Page)"/>
        <w:docPartUnique/>
      </w:docPartObj>
    </w:sdtPr>
    <w:sdtContent>
      <w:p w:rsidR="000C0324" w:rsidRDefault="000C03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C0324">
          <w:rPr>
            <w:noProof/>
            <w:lang w:val="ru-RU"/>
          </w:rPr>
          <w:t>2</w:t>
        </w:r>
        <w:r>
          <w:fldChar w:fldCharType="end"/>
        </w:r>
      </w:p>
    </w:sdtContent>
  </w:sdt>
  <w:p w:rsidR="006969B7" w:rsidRDefault="00245E4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FDC"/>
    <w:rsid w:val="000C0324"/>
    <w:rsid w:val="00245E4A"/>
    <w:rsid w:val="00345FDC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324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C0324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styleId="a5">
    <w:name w:val="page number"/>
    <w:basedOn w:val="a0"/>
    <w:rsid w:val="000C0324"/>
  </w:style>
  <w:style w:type="paragraph" w:styleId="a6">
    <w:name w:val="footer"/>
    <w:basedOn w:val="a"/>
    <w:link w:val="a7"/>
    <w:uiPriority w:val="99"/>
    <w:unhideWhenUsed/>
    <w:rsid w:val="000C0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0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0324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C0324"/>
    <w:rPr>
      <w:rFonts w:ascii="Times New Roman" w:eastAsia="SimSun" w:hAnsi="Times New Roman" w:cs="Times New Roman"/>
      <w:sz w:val="24"/>
      <w:szCs w:val="24"/>
      <w:lang w:val="x-none" w:eastAsia="zh-CN"/>
    </w:rPr>
  </w:style>
  <w:style w:type="character" w:styleId="a5">
    <w:name w:val="page number"/>
    <w:basedOn w:val="a0"/>
    <w:rsid w:val="000C0324"/>
  </w:style>
  <w:style w:type="paragraph" w:styleId="a6">
    <w:name w:val="footer"/>
    <w:basedOn w:val="a"/>
    <w:link w:val="a7"/>
    <w:uiPriority w:val="99"/>
    <w:unhideWhenUsed/>
    <w:rsid w:val="000C03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0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2020-01-10T04:37:00Z</cp:lastPrinted>
  <dcterms:created xsi:type="dcterms:W3CDTF">2020-01-10T04:36:00Z</dcterms:created>
  <dcterms:modified xsi:type="dcterms:W3CDTF">2020-01-10T04:38:00Z</dcterms:modified>
</cp:coreProperties>
</file>