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659C" w:rsidRPr="0017659C" w:rsidRDefault="0017659C" w:rsidP="0017659C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17659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Карты размещения рекламнвх конструкций на территории муниципального образования «Каменский городской округ»</w:t>
      </w:r>
    </w:p>
    <w:p w:rsidR="0017659C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7659C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7659C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7659C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№ </w:t>
      </w:r>
      <w:r w:rsidR="007E70ED">
        <w:rPr>
          <w:rFonts w:ascii="Times New Roman" w:hAnsi="Times New Roman" w:cs="Times New Roman"/>
          <w:noProof/>
          <w:sz w:val="24"/>
          <w:szCs w:val="24"/>
          <w:lang w:eastAsia="ru-RU"/>
        </w:rPr>
        <w:t>8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.  Рекламная конструкция. </w:t>
      </w:r>
      <w:r w:rsidRPr="0099694A">
        <w:rPr>
          <w:rFonts w:ascii="Times New Roman" w:hAnsi="Times New Roman" w:cs="Times New Roman"/>
          <w:sz w:val="24"/>
          <w:szCs w:val="24"/>
        </w:rPr>
        <w:t>Афишный стенд (А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S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>)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99694A">
        <w:rPr>
          <w:rFonts w:ascii="Times New Roman" w:hAnsi="Times New Roman" w:cs="Times New Roman"/>
          <w:sz w:val="24"/>
          <w:szCs w:val="24"/>
        </w:rPr>
        <w:t>Тип: 1*</w:t>
      </w:r>
    </w:p>
    <w:p w:rsidR="0017659C" w:rsidRPr="0099694A" w:rsidRDefault="0017659C" w:rsidP="001765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    Место расположения:  Российская Федерация, Свердловская область,  Каменский район,</w:t>
      </w:r>
    </w:p>
    <w:p w:rsidR="0017659C" w:rsidRPr="0099694A" w:rsidRDefault="0017659C" w:rsidP="001765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99694A">
        <w:rPr>
          <w:rFonts w:ascii="Times New Roman" w:hAnsi="Times New Roman" w:cs="Times New Roman"/>
          <w:sz w:val="24"/>
          <w:szCs w:val="24"/>
        </w:rPr>
        <w:t>Маминское</w:t>
      </w:r>
      <w:proofErr w:type="spellEnd"/>
      <w:r w:rsidRPr="0099694A">
        <w:rPr>
          <w:rFonts w:ascii="Times New Roman" w:hAnsi="Times New Roman" w:cs="Times New Roman"/>
          <w:sz w:val="24"/>
          <w:szCs w:val="24"/>
        </w:rPr>
        <w:t xml:space="preserve">, ул.  Фурманова, 15А </w:t>
      </w:r>
    </w:p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9694A">
        <w:rPr>
          <w:rFonts w:ascii="Times New Roman" w:hAnsi="Times New Roman" w:cs="Times New Roman"/>
          <w:sz w:val="24"/>
          <w:szCs w:val="24"/>
        </w:rPr>
        <w:t>автодорога Сысерть - Часовая  - 355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99694A">
        <w:rPr>
          <w:rFonts w:ascii="Times New Roman" w:hAnsi="Times New Roman" w:cs="Times New Roman"/>
          <w:sz w:val="24"/>
          <w:szCs w:val="24"/>
        </w:rPr>
        <w:t>2,22 км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C22763" wp14:editId="346DF6D4">
                <wp:simplePos x="0" y="0"/>
                <wp:positionH relativeFrom="column">
                  <wp:posOffset>6329680</wp:posOffset>
                </wp:positionH>
                <wp:positionV relativeFrom="paragraph">
                  <wp:posOffset>160655</wp:posOffset>
                </wp:positionV>
                <wp:extent cx="276225" cy="200025"/>
                <wp:effectExtent l="0" t="0" r="28575" b="28575"/>
                <wp:wrapNone/>
                <wp:docPr id="3" name="Равнобедренный тре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00025"/>
                        </a:xfrm>
                        <a:prstGeom prst="triangle">
                          <a:avLst>
                            <a:gd name="adj" fmla="val 47998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3" o:spid="_x0000_s1026" type="#_x0000_t5" style="position:absolute;margin-left:498.4pt;margin-top:12.65pt;width:21.75pt;height:1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" adj="10368" fillcolor="#4f81bd [3204]" strokecolor="#243f60 [1604]" strokeweight="2pt"/>
            </w:pict>
          </mc:Fallback>
        </mc:AlternateContent>
      </w:r>
      <w:r w:rsidRPr="0099694A">
        <w:rPr>
          <w:rFonts w:ascii="Times New Roman" w:hAnsi="Times New Roman" w:cs="Times New Roman"/>
          <w:sz w:val="24"/>
          <w:szCs w:val="24"/>
        </w:rPr>
        <w:t xml:space="preserve">МСК 66 Х </w:t>
      </w:r>
      <w:r>
        <w:rPr>
          <w:rFonts w:ascii="Times New Roman" w:hAnsi="Times New Roman" w:cs="Times New Roman"/>
          <w:sz w:val="24"/>
          <w:szCs w:val="24"/>
        </w:rPr>
        <w:t>346710,4996</w:t>
      </w:r>
      <w:proofErr w:type="gramStart"/>
      <w:r w:rsidRPr="0099694A">
        <w:rPr>
          <w:rFonts w:ascii="Times New Roman" w:hAnsi="Times New Roman" w:cs="Times New Roman"/>
          <w:sz w:val="24"/>
          <w:szCs w:val="24"/>
        </w:rPr>
        <w:t>/ У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1584071,0914</w:t>
      </w:r>
    </w:p>
    <w:p w:rsidR="0017659C" w:rsidRPr="0099694A" w:rsidRDefault="0017659C" w:rsidP="0017659C">
      <w:pPr>
        <w:spacing w:after="0" w:line="240" w:lineRule="auto"/>
        <w:ind w:left="2124"/>
        <w:jc w:val="center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>Условное обозначение: Рекламная конструкция Афишный стенд (А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S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>)</w:t>
      </w:r>
    </w:p>
    <w:p w:rsidR="0017659C" w:rsidRPr="0099694A" w:rsidRDefault="0017659C" w:rsidP="0017659C">
      <w:pPr>
        <w:rPr>
          <w:sz w:val="24"/>
          <w:szCs w:val="24"/>
        </w:rPr>
      </w:pPr>
    </w:p>
    <w:p w:rsidR="0017659C" w:rsidRDefault="0017659C" w:rsidP="0017659C"/>
    <w:p w:rsidR="0017659C" w:rsidRDefault="0017659C" w:rsidP="0017659C">
      <w:r>
        <w:rPr>
          <w:noProof/>
          <w:lang w:eastAsia="ru-RU"/>
        </w:rPr>
        <w:drawing>
          <wp:inline distT="0" distB="0" distL="0" distR="0" wp14:anchorId="78B9AA44" wp14:editId="05C5F442">
            <wp:extent cx="6772275" cy="3725721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72275" cy="3725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59C" w:rsidRDefault="0017659C" w:rsidP="0017659C"/>
    <w:p w:rsidR="0017659C" w:rsidRPr="0099694A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Pr="0099694A" w:rsidRDefault="0017659C" w:rsidP="0017659C"/>
    <w:p w:rsidR="0017659C" w:rsidRPr="00480203" w:rsidRDefault="0017659C" w:rsidP="0017659C">
      <w:pPr>
        <w:spacing w:after="0" w:line="240" w:lineRule="auto"/>
        <w:jc w:val="both"/>
        <w:rPr>
          <w:rFonts w:ascii="Times New Roman" w:hAnsi="Times New Roman" w:cs="Times New Roman"/>
        </w:rPr>
      </w:pPr>
      <w:r>
        <w:tab/>
      </w: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9E499B" w:rsidRDefault="009E499B"/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 xml:space="preserve">№ </w:t>
      </w:r>
      <w:r w:rsidR="007E70ED">
        <w:rPr>
          <w:rFonts w:ascii="Times New Roman" w:hAnsi="Times New Roman" w:cs="Times New Roman"/>
          <w:noProof/>
          <w:sz w:val="24"/>
          <w:szCs w:val="24"/>
          <w:lang w:eastAsia="ru-RU"/>
        </w:rPr>
        <w:t>9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.  Рекламная конструкция. </w:t>
      </w:r>
      <w:r w:rsidRPr="0099694A">
        <w:rPr>
          <w:rFonts w:ascii="Times New Roman" w:hAnsi="Times New Roman" w:cs="Times New Roman"/>
          <w:sz w:val="24"/>
          <w:szCs w:val="24"/>
        </w:rPr>
        <w:t>Афишный стенд (А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S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>)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99694A">
        <w:rPr>
          <w:rFonts w:ascii="Times New Roman" w:hAnsi="Times New Roman" w:cs="Times New Roman"/>
          <w:sz w:val="24"/>
          <w:szCs w:val="24"/>
        </w:rPr>
        <w:t>Тип: 1*</w:t>
      </w:r>
    </w:p>
    <w:p w:rsidR="0017659C" w:rsidRPr="0099694A" w:rsidRDefault="0017659C" w:rsidP="001765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    Место расположения:  Российская Федерация, Свердловская область,  Каменский район,</w:t>
      </w:r>
    </w:p>
    <w:p w:rsidR="0017659C" w:rsidRPr="0099694A" w:rsidRDefault="0017659C" w:rsidP="001765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Покровское</w:t>
      </w:r>
      <w:r w:rsidRPr="0099694A">
        <w:rPr>
          <w:rFonts w:ascii="Times New Roman" w:hAnsi="Times New Roman" w:cs="Times New Roman"/>
          <w:sz w:val="24"/>
          <w:szCs w:val="24"/>
        </w:rPr>
        <w:t xml:space="preserve">, ул.  </w:t>
      </w:r>
      <w:r>
        <w:rPr>
          <w:rFonts w:ascii="Times New Roman" w:hAnsi="Times New Roman" w:cs="Times New Roman"/>
          <w:sz w:val="24"/>
          <w:szCs w:val="24"/>
        </w:rPr>
        <w:t>Ленина</w:t>
      </w:r>
      <w:r w:rsidRPr="0099694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 рядом с д. № 105</w:t>
      </w:r>
    </w:p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C34CE">
        <w:rPr>
          <w:rFonts w:ascii="Times New Roman" w:hAnsi="Times New Roman" w:cs="Times New Roman"/>
          <w:sz w:val="24"/>
          <w:szCs w:val="24"/>
        </w:rPr>
        <w:t>автодорога Екатеринбург-Шадринск-Курган</w:t>
      </w: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49325,04</w:t>
      </w:r>
      <w:r w:rsidRPr="0099694A">
        <w:rPr>
          <w:rFonts w:ascii="Times New Roman" w:hAnsi="Times New Roman" w:cs="Times New Roman"/>
          <w:sz w:val="24"/>
          <w:szCs w:val="24"/>
        </w:rPr>
        <w:t xml:space="preserve"> км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МСК 66 Х </w:t>
      </w:r>
      <w:r>
        <w:rPr>
          <w:rFonts w:ascii="Times New Roman" w:hAnsi="Times New Roman" w:cs="Times New Roman"/>
          <w:sz w:val="24"/>
          <w:szCs w:val="24"/>
        </w:rPr>
        <w:t>350841,8979</w:t>
      </w:r>
      <w:proofErr w:type="gramStart"/>
      <w:r w:rsidRPr="0099694A">
        <w:rPr>
          <w:rFonts w:ascii="Times New Roman" w:hAnsi="Times New Roman" w:cs="Times New Roman"/>
          <w:sz w:val="24"/>
          <w:szCs w:val="24"/>
        </w:rPr>
        <w:t>/ У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1596355,8146</w:t>
      </w:r>
    </w:p>
    <w:p w:rsidR="0017659C" w:rsidRPr="0099694A" w:rsidRDefault="0017659C" w:rsidP="0017659C">
      <w:pPr>
        <w:spacing w:after="0" w:line="240" w:lineRule="auto"/>
        <w:ind w:left="2124"/>
        <w:jc w:val="center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7D00684" wp14:editId="2296A9F5">
                <wp:simplePos x="0" y="0"/>
                <wp:positionH relativeFrom="column">
                  <wp:posOffset>6329680</wp:posOffset>
                </wp:positionH>
                <wp:positionV relativeFrom="paragraph">
                  <wp:posOffset>-5080</wp:posOffset>
                </wp:positionV>
                <wp:extent cx="276225" cy="200025"/>
                <wp:effectExtent l="0" t="0" r="28575" b="28575"/>
                <wp:wrapNone/>
                <wp:docPr id="1" name="Равнобедренный тре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00025"/>
                        </a:xfrm>
                        <a:prstGeom prst="triangle">
                          <a:avLst>
                            <a:gd name="adj" fmla="val 47998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1" o:spid="_x0000_s1026" type="#_x0000_t5" style="position:absolute;margin-left:498.4pt;margin-top:-.4pt;width:21.75pt;height:15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" adj="10368" fillcolor="#4f81bd [3204]" strokecolor="#243f60 [1604]" strokeweight="2pt"/>
            </w:pict>
          </mc:Fallback>
        </mc:AlternateContent>
      </w:r>
      <w:r w:rsidRPr="0099694A">
        <w:rPr>
          <w:rFonts w:ascii="Times New Roman" w:hAnsi="Times New Roman" w:cs="Times New Roman"/>
          <w:sz w:val="24"/>
          <w:szCs w:val="24"/>
        </w:rPr>
        <w:t>Условное обозначение: Рекламная конструкция Афишный стенд (А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S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>)</w:t>
      </w:r>
    </w:p>
    <w:p w:rsidR="0017659C" w:rsidRPr="0099694A" w:rsidRDefault="0017659C" w:rsidP="0017659C">
      <w:pPr>
        <w:rPr>
          <w:sz w:val="24"/>
          <w:szCs w:val="24"/>
        </w:rPr>
      </w:pPr>
    </w:p>
    <w:p w:rsidR="0017659C" w:rsidRDefault="0017659C" w:rsidP="0017659C"/>
    <w:p w:rsidR="0017659C" w:rsidRDefault="0017659C" w:rsidP="0017659C"/>
    <w:p w:rsidR="0017659C" w:rsidRDefault="0017659C" w:rsidP="0017659C">
      <w:r>
        <w:rPr>
          <w:noProof/>
          <w:lang w:eastAsia="ru-RU"/>
        </w:rPr>
        <w:drawing>
          <wp:inline distT="0" distB="0" distL="0" distR="0" wp14:anchorId="0902D1BB" wp14:editId="4C34AF7A">
            <wp:extent cx="6638925" cy="36957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59C" w:rsidRPr="0099694A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Pr="0099694A" w:rsidRDefault="0017659C" w:rsidP="0017659C"/>
    <w:p w:rsidR="0017659C" w:rsidRPr="00480203" w:rsidRDefault="0017659C" w:rsidP="0017659C">
      <w:pPr>
        <w:spacing w:after="0" w:line="240" w:lineRule="auto"/>
        <w:jc w:val="both"/>
        <w:rPr>
          <w:rFonts w:ascii="Times New Roman" w:hAnsi="Times New Roman" w:cs="Times New Roman"/>
        </w:rPr>
      </w:pPr>
      <w:r>
        <w:tab/>
      </w: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17659C" w:rsidRDefault="0017659C"/>
    <w:p w:rsidR="0017659C" w:rsidRDefault="0017659C"/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t xml:space="preserve">№ </w:t>
      </w:r>
      <w:r w:rsidR="007E70ED">
        <w:rPr>
          <w:rFonts w:ascii="Times New Roman" w:hAnsi="Times New Roman" w:cs="Times New Roman"/>
          <w:noProof/>
          <w:sz w:val="24"/>
          <w:szCs w:val="24"/>
          <w:lang w:eastAsia="ru-RU"/>
        </w:rPr>
        <w:t>10</w:t>
      </w:r>
      <w:bookmarkStart w:id="0" w:name="_GoBack"/>
      <w:bookmarkEnd w:id="0"/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.  Рекламная конструкция. </w:t>
      </w:r>
      <w:r w:rsidRPr="0099694A">
        <w:rPr>
          <w:rFonts w:ascii="Times New Roman" w:hAnsi="Times New Roman" w:cs="Times New Roman"/>
          <w:sz w:val="24"/>
          <w:szCs w:val="24"/>
        </w:rPr>
        <w:t>Афишный стенд (А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S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>)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99694A">
        <w:rPr>
          <w:rFonts w:ascii="Times New Roman" w:hAnsi="Times New Roman" w:cs="Times New Roman"/>
          <w:sz w:val="24"/>
          <w:szCs w:val="24"/>
        </w:rPr>
        <w:t>Тип: 1*</w:t>
      </w:r>
    </w:p>
    <w:p w:rsidR="0017659C" w:rsidRPr="0099694A" w:rsidRDefault="0017659C" w:rsidP="001765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    Место расположения:  Российская Федерация, Свердловская область,  Каменский район,</w:t>
      </w:r>
    </w:p>
    <w:p w:rsidR="0017659C" w:rsidRPr="0099694A" w:rsidRDefault="0017659C" w:rsidP="0017659C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c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Покровское</w:t>
      </w:r>
      <w:r w:rsidRPr="0099694A">
        <w:rPr>
          <w:rFonts w:ascii="Times New Roman" w:hAnsi="Times New Roman" w:cs="Times New Roman"/>
          <w:sz w:val="24"/>
          <w:szCs w:val="24"/>
        </w:rPr>
        <w:t xml:space="preserve">, ул.  </w:t>
      </w:r>
      <w:r>
        <w:rPr>
          <w:rFonts w:ascii="Times New Roman" w:hAnsi="Times New Roman" w:cs="Times New Roman"/>
          <w:sz w:val="24"/>
          <w:szCs w:val="24"/>
        </w:rPr>
        <w:t>Ленина</w:t>
      </w:r>
      <w:r w:rsidRPr="0099694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 xml:space="preserve"> д. № 119</w:t>
      </w: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BC34CE">
        <w:rPr>
          <w:rFonts w:ascii="Times New Roman" w:hAnsi="Times New Roman" w:cs="Times New Roman"/>
          <w:sz w:val="24"/>
          <w:szCs w:val="24"/>
        </w:rPr>
        <w:t>автодорога Екатеринбург-Шадринск-Курган</w:t>
      </w: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49793,07</w:t>
      </w:r>
      <w:r w:rsidRPr="0099694A">
        <w:rPr>
          <w:rFonts w:ascii="Times New Roman" w:hAnsi="Times New Roman" w:cs="Times New Roman"/>
          <w:sz w:val="24"/>
          <w:szCs w:val="24"/>
        </w:rPr>
        <w:t xml:space="preserve"> км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</w:p>
    <w:p w:rsidR="0017659C" w:rsidRPr="0099694A" w:rsidRDefault="0017659C" w:rsidP="0017659C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sz w:val="24"/>
          <w:szCs w:val="24"/>
        </w:rPr>
        <w:t xml:space="preserve">МСК 66 Х </w:t>
      </w:r>
      <w:r>
        <w:rPr>
          <w:rFonts w:ascii="Times New Roman" w:hAnsi="Times New Roman" w:cs="Times New Roman"/>
          <w:sz w:val="24"/>
          <w:szCs w:val="24"/>
        </w:rPr>
        <w:t>350935,1213</w:t>
      </w:r>
      <w:proofErr w:type="gramStart"/>
      <w:r w:rsidRPr="0099694A">
        <w:rPr>
          <w:rFonts w:ascii="Times New Roman" w:hAnsi="Times New Roman" w:cs="Times New Roman"/>
          <w:sz w:val="24"/>
          <w:szCs w:val="24"/>
        </w:rPr>
        <w:t>/ У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1596674,4391</w:t>
      </w:r>
    </w:p>
    <w:p w:rsidR="0017659C" w:rsidRPr="0099694A" w:rsidRDefault="0017659C" w:rsidP="0017659C">
      <w:pPr>
        <w:spacing w:after="0" w:line="240" w:lineRule="auto"/>
        <w:ind w:left="2124"/>
        <w:jc w:val="center"/>
        <w:rPr>
          <w:rFonts w:ascii="Times New Roman" w:hAnsi="Times New Roman" w:cs="Times New Roman"/>
          <w:sz w:val="24"/>
          <w:szCs w:val="24"/>
        </w:rPr>
      </w:pPr>
      <w:r w:rsidRPr="0099694A"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2D7B554" wp14:editId="78540405">
                <wp:simplePos x="0" y="0"/>
                <wp:positionH relativeFrom="column">
                  <wp:posOffset>6329680</wp:posOffset>
                </wp:positionH>
                <wp:positionV relativeFrom="paragraph">
                  <wp:posOffset>-5080</wp:posOffset>
                </wp:positionV>
                <wp:extent cx="276225" cy="200025"/>
                <wp:effectExtent l="0" t="0" r="28575" b="28575"/>
                <wp:wrapNone/>
                <wp:docPr id="5" name="Равнобедренный тре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" cy="200025"/>
                        </a:xfrm>
                        <a:prstGeom prst="triangle">
                          <a:avLst>
                            <a:gd name="adj" fmla="val 47998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Равнобедренный треугольник 5" o:spid="_x0000_s1026" type="#_x0000_t5" style="position:absolute;margin-left:498.4pt;margin-top:-.4pt;width:21.75pt;height:1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" adj="10368" fillcolor="#4f81bd [3204]" strokecolor="#243f60 [1604]" strokeweight="2pt"/>
            </w:pict>
          </mc:Fallback>
        </mc:AlternateContent>
      </w:r>
      <w:r w:rsidRPr="0099694A">
        <w:rPr>
          <w:rFonts w:ascii="Times New Roman" w:hAnsi="Times New Roman" w:cs="Times New Roman"/>
          <w:sz w:val="24"/>
          <w:szCs w:val="24"/>
        </w:rPr>
        <w:t>Условное обозначение: Рекламная конструкция Афишный стенд (А</w:t>
      </w:r>
      <w:proofErr w:type="gramStart"/>
      <w:r w:rsidRPr="0099694A">
        <w:rPr>
          <w:rFonts w:ascii="Times New Roman" w:hAnsi="Times New Roman" w:cs="Times New Roman"/>
          <w:sz w:val="24"/>
          <w:szCs w:val="24"/>
          <w:lang w:val="en-US"/>
        </w:rPr>
        <w:t>S</w:t>
      </w:r>
      <w:proofErr w:type="gramEnd"/>
      <w:r w:rsidRPr="0099694A">
        <w:rPr>
          <w:rFonts w:ascii="Times New Roman" w:hAnsi="Times New Roman" w:cs="Times New Roman"/>
          <w:sz w:val="24"/>
          <w:szCs w:val="24"/>
        </w:rPr>
        <w:t>)</w:t>
      </w:r>
    </w:p>
    <w:p w:rsidR="0017659C" w:rsidRPr="0099694A" w:rsidRDefault="0017659C" w:rsidP="0017659C">
      <w:pPr>
        <w:rPr>
          <w:sz w:val="24"/>
          <w:szCs w:val="24"/>
        </w:rPr>
      </w:pPr>
    </w:p>
    <w:p w:rsidR="0017659C" w:rsidRDefault="0017659C" w:rsidP="0017659C"/>
    <w:p w:rsidR="0017659C" w:rsidRDefault="0017659C" w:rsidP="0017659C"/>
    <w:p w:rsidR="0017659C" w:rsidRDefault="0017659C" w:rsidP="0017659C">
      <w:r>
        <w:rPr>
          <w:noProof/>
          <w:lang w:eastAsia="ru-RU"/>
        </w:rPr>
        <w:drawing>
          <wp:inline distT="0" distB="0" distL="0" distR="0" wp14:anchorId="4A2B2FF9" wp14:editId="75DC3C8B">
            <wp:extent cx="6638925" cy="36480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8925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59C" w:rsidRPr="0099694A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Default="0017659C" w:rsidP="0017659C"/>
    <w:p w:rsidR="0017659C" w:rsidRPr="0099694A" w:rsidRDefault="0017659C" w:rsidP="0017659C"/>
    <w:p w:rsidR="0017659C" w:rsidRPr="00480203" w:rsidRDefault="0017659C" w:rsidP="0017659C">
      <w:pPr>
        <w:spacing w:after="0" w:line="240" w:lineRule="auto"/>
        <w:jc w:val="both"/>
        <w:rPr>
          <w:rFonts w:ascii="Times New Roman" w:hAnsi="Times New Roman" w:cs="Times New Roman"/>
        </w:rPr>
      </w:pPr>
      <w:r>
        <w:tab/>
      </w:r>
      <w:r w:rsidRPr="00480203">
        <w:rPr>
          <w:rFonts w:ascii="Times New Roman" w:hAnsi="Times New Roman" w:cs="Times New Roman"/>
        </w:rPr>
        <w:t xml:space="preserve">1* - Рекламные конструкции, монтируемые и располагаемые на внешних стенах, крышах и иных конструктивных элементах зданий, строений сооружений или вне их.  </w:t>
      </w:r>
    </w:p>
    <w:p w:rsidR="0017659C" w:rsidRDefault="0017659C"/>
    <w:sectPr w:rsidR="0017659C" w:rsidSect="0017659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35C0"/>
    <w:rsid w:val="0017659C"/>
    <w:rsid w:val="007E70ED"/>
    <w:rsid w:val="009E499B"/>
    <w:rsid w:val="00A335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65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65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659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65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765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7659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245</Words>
  <Characters>1401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2019-05-21T03:46:00Z</cp:lastPrinted>
  <dcterms:created xsi:type="dcterms:W3CDTF">2019-05-14T11:07:00Z</dcterms:created>
  <dcterms:modified xsi:type="dcterms:W3CDTF">2019-05-21T03:46:00Z</dcterms:modified>
</cp:coreProperties>
</file>